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71F46" w:rsidRDefault="00571F46" w:rsidP="00571F46">
      <w:pPr>
        <w:pStyle w:val="CRCoverPage"/>
        <w:tabs>
          <w:tab w:val="right" w:pos="20000"/>
        </w:tabs>
        <w:spacing w:after="0"/>
        <w:rPr>
          <w:rFonts w:cs="Arial"/>
          <w:b/>
          <w:noProof/>
          <w:sz w:val="24"/>
          <w:szCs w:val="24"/>
        </w:rPr>
      </w:pPr>
      <w:r>
        <w:rPr>
          <w:b/>
          <w:noProof/>
          <w:sz w:val="24"/>
        </w:rPr>
        <w:t>3GPP TSG-</w:t>
      </w:r>
      <w:r>
        <w:rPr>
          <w:b/>
          <w:noProof/>
          <w:sz w:val="24"/>
          <w:lang w:eastAsia="zh-CN"/>
        </w:rPr>
        <w:t>RAN WG4</w:t>
      </w:r>
      <w:r>
        <w:rPr>
          <w:b/>
          <w:noProof/>
          <w:sz w:val="24"/>
        </w:rPr>
        <w:t xml:space="preserve"> Meetin</w:t>
      </w:r>
      <w:r>
        <w:rPr>
          <w:b/>
          <w:noProof/>
          <w:sz w:val="24"/>
          <w:lang w:eastAsia="zh-CN"/>
        </w:rPr>
        <w:t>g #100-e</w:t>
      </w:r>
      <w:r>
        <w:rPr>
          <w:rFonts w:cs="Arial"/>
          <w:b/>
          <w:noProof/>
          <w:sz w:val="24"/>
          <w:szCs w:val="24"/>
        </w:rPr>
        <w:tab/>
      </w:r>
      <w:r w:rsidRPr="005440E5">
        <w:rPr>
          <w:rFonts w:eastAsia="宋体" w:cs="Arial"/>
          <w:b/>
          <w:noProof/>
          <w:sz w:val="24"/>
          <w:szCs w:val="24"/>
          <w:lang w:eastAsia="zh-CN"/>
        </w:rPr>
        <w:t>R4-21</w:t>
      </w:r>
      <w:r w:rsidR="00A54DDD">
        <w:rPr>
          <w:rFonts w:eastAsia="宋体" w:cs="Arial"/>
          <w:b/>
          <w:noProof/>
          <w:sz w:val="24"/>
          <w:szCs w:val="24"/>
          <w:lang w:eastAsia="zh-CN"/>
        </w:rPr>
        <w:t>13792</w:t>
      </w:r>
    </w:p>
    <w:p w:rsidR="00571F46" w:rsidRDefault="00571F46" w:rsidP="00571F46">
      <w:pPr>
        <w:pStyle w:val="CRCoverPage"/>
        <w:outlineLvl w:val="0"/>
        <w:rPr>
          <w:b/>
          <w:noProof/>
          <w:sz w:val="24"/>
        </w:rPr>
      </w:pPr>
      <w:r>
        <w:rPr>
          <w:b/>
          <w:noProof/>
          <w:sz w:val="24"/>
        </w:rPr>
        <w:t>Electronic Meeting, 16</w:t>
      </w:r>
      <w:r>
        <w:rPr>
          <w:b/>
          <w:noProof/>
          <w:sz w:val="24"/>
          <w:vertAlign w:val="superscript"/>
        </w:rPr>
        <w:t>th</w:t>
      </w:r>
      <w:r>
        <w:rPr>
          <w:b/>
          <w:noProof/>
          <w:sz w:val="24"/>
        </w:rPr>
        <w:t xml:space="preserve"> - 27</w:t>
      </w:r>
      <w:r>
        <w:rPr>
          <w:b/>
          <w:noProof/>
          <w:sz w:val="24"/>
          <w:vertAlign w:val="superscript"/>
        </w:rPr>
        <w:t>th</w:t>
      </w:r>
      <w:r>
        <w:rPr>
          <w:b/>
          <w:noProof/>
          <w:sz w:val="24"/>
        </w:rPr>
        <w:t xml:space="preserve"> Aug, 2021</w:t>
      </w:r>
    </w:p>
    <w:p w:rsidR="00D46BD4" w:rsidRPr="00571F46" w:rsidRDefault="00D46BD4" w:rsidP="00D46BD4">
      <w:pPr>
        <w:pStyle w:val="af"/>
        <w:jc w:val="both"/>
        <w:rPr>
          <w:rFonts w:eastAsia="宋体"/>
          <w:i w:val="0"/>
          <w:noProof w:val="0"/>
          <w:sz w:val="24"/>
        </w:rPr>
      </w:pPr>
    </w:p>
    <w:p w:rsidR="00D46BD4" w:rsidRPr="004B565E" w:rsidRDefault="00D46BD4" w:rsidP="00D46BD4">
      <w:pPr>
        <w:tabs>
          <w:tab w:val="left" w:pos="1985"/>
        </w:tabs>
        <w:ind w:left="1980" w:hanging="1980"/>
        <w:rPr>
          <w:rStyle w:val="af2"/>
        </w:rPr>
      </w:pPr>
      <w:r w:rsidRPr="004B565E">
        <w:rPr>
          <w:rFonts w:ascii="Arial" w:hAnsi="Arial"/>
          <w:b/>
          <w:sz w:val="24"/>
          <w:lang w:val="en-US"/>
        </w:rPr>
        <w:t>Title:</w:t>
      </w:r>
      <w:r w:rsidRPr="004B565E">
        <w:rPr>
          <w:rFonts w:ascii="Arial" w:hAnsi="Arial"/>
          <w:sz w:val="24"/>
          <w:lang w:val="en-US"/>
        </w:rPr>
        <w:t xml:space="preserve"> </w:t>
      </w:r>
      <w:r w:rsidRPr="004B565E">
        <w:rPr>
          <w:rFonts w:ascii="Arial" w:hAnsi="Arial"/>
          <w:sz w:val="24"/>
          <w:lang w:val="en-US"/>
        </w:rPr>
        <w:tab/>
      </w:r>
      <w:r w:rsidR="00854E64" w:rsidRPr="00854E64">
        <w:rPr>
          <w:rFonts w:ascii="Arial" w:hAnsi="Arial"/>
          <w:sz w:val="24"/>
          <w:lang w:val="en-US" w:eastAsia="zh-CN"/>
        </w:rPr>
        <w:t>Discussion on general issues for NR FR2 HST deployment scenario</w:t>
      </w:r>
    </w:p>
    <w:p w:rsidR="00D46BD4" w:rsidRPr="004B565E" w:rsidRDefault="00D46BD4" w:rsidP="00D46BD4">
      <w:pPr>
        <w:tabs>
          <w:tab w:val="left" w:pos="1985"/>
        </w:tabs>
        <w:rPr>
          <w:rStyle w:val="af2"/>
          <w:lang w:val="fr-FR"/>
        </w:rPr>
      </w:pPr>
      <w:r w:rsidRPr="004B565E">
        <w:rPr>
          <w:rFonts w:ascii="Arial" w:hAnsi="Arial"/>
          <w:b/>
          <w:sz w:val="24"/>
          <w:lang w:val="fr-FR"/>
        </w:rPr>
        <w:t xml:space="preserve">Source: </w:t>
      </w:r>
      <w:r w:rsidRPr="004B565E">
        <w:rPr>
          <w:rFonts w:ascii="Arial" w:hAnsi="Arial"/>
          <w:b/>
          <w:sz w:val="24"/>
          <w:lang w:val="fr-FR"/>
        </w:rPr>
        <w:tab/>
      </w:r>
      <w:r w:rsidRPr="004B565E">
        <w:rPr>
          <w:rStyle w:val="af2"/>
          <w:lang w:val="fr-FR"/>
        </w:rPr>
        <w:t>Huawei, HiSilicon</w:t>
      </w:r>
    </w:p>
    <w:p w:rsidR="00D46BD4" w:rsidRPr="004B565E" w:rsidRDefault="00D46BD4" w:rsidP="00D46BD4">
      <w:pPr>
        <w:tabs>
          <w:tab w:val="left" w:pos="1985"/>
        </w:tabs>
        <w:rPr>
          <w:rStyle w:val="af2"/>
          <w:lang w:val="pt-BR"/>
        </w:rPr>
      </w:pPr>
      <w:r w:rsidRPr="004B565E">
        <w:rPr>
          <w:rFonts w:ascii="Arial" w:hAnsi="Arial"/>
          <w:b/>
          <w:sz w:val="24"/>
          <w:lang w:val="pt-BR"/>
        </w:rPr>
        <w:t>Agenda item:</w:t>
      </w:r>
      <w:r w:rsidR="001439A6">
        <w:rPr>
          <w:rFonts w:ascii="Arial" w:hAnsi="Arial"/>
          <w:sz w:val="24"/>
          <w:lang w:val="pt-BR"/>
        </w:rPr>
        <w:tab/>
      </w:r>
      <w:r w:rsidR="000A0DFF">
        <w:rPr>
          <w:rFonts w:ascii="Arial" w:hAnsi="Arial"/>
          <w:sz w:val="24"/>
          <w:lang w:val="pt-BR"/>
        </w:rPr>
        <w:t>9.</w:t>
      </w:r>
      <w:r w:rsidR="00571F46">
        <w:rPr>
          <w:rFonts w:ascii="Arial" w:hAnsi="Arial"/>
          <w:sz w:val="24"/>
          <w:lang w:val="pt-BR"/>
        </w:rPr>
        <w:t>9.1</w:t>
      </w:r>
    </w:p>
    <w:p w:rsidR="00D46BD4" w:rsidRPr="004B565E" w:rsidRDefault="00D46BD4" w:rsidP="00D46BD4">
      <w:pPr>
        <w:tabs>
          <w:tab w:val="left" w:pos="1985"/>
        </w:tabs>
        <w:ind w:left="1980" w:hanging="1980"/>
        <w:rPr>
          <w:rStyle w:val="af2"/>
          <w:lang w:val="pt-BR"/>
        </w:rPr>
      </w:pPr>
      <w:r w:rsidRPr="004B565E">
        <w:rPr>
          <w:rFonts w:ascii="Arial" w:hAnsi="Arial"/>
          <w:b/>
          <w:sz w:val="24"/>
          <w:lang w:val="pt-BR"/>
        </w:rPr>
        <w:t>Document for:</w:t>
      </w:r>
      <w:r w:rsidRPr="004B565E">
        <w:rPr>
          <w:rFonts w:ascii="Arial" w:hAnsi="Arial"/>
          <w:sz w:val="24"/>
          <w:lang w:val="pt-BR"/>
        </w:rPr>
        <w:tab/>
      </w:r>
      <w:r w:rsidRPr="004B565E">
        <w:rPr>
          <w:rFonts w:ascii="Arial" w:hAnsi="Arial"/>
          <w:sz w:val="24"/>
          <w:lang w:val="pt-BR" w:eastAsia="zh-CN"/>
        </w:rPr>
        <w:t>Discussion</w:t>
      </w:r>
    </w:p>
    <w:p w:rsidR="00D46BD4" w:rsidRPr="004B565E" w:rsidRDefault="00D46BD4" w:rsidP="00D46BD4">
      <w:pPr>
        <w:pStyle w:val="1"/>
        <w:rPr>
          <w:lang w:eastAsia="zh-CN"/>
        </w:rPr>
      </w:pPr>
      <w:r w:rsidRPr="004B565E">
        <w:rPr>
          <w:rFonts w:hint="eastAsia"/>
          <w:lang w:eastAsia="zh-CN"/>
        </w:rPr>
        <w:t>B</w:t>
      </w:r>
      <w:r w:rsidRPr="004B565E">
        <w:rPr>
          <w:lang w:eastAsia="zh-CN"/>
        </w:rPr>
        <w:t>ackground</w:t>
      </w:r>
    </w:p>
    <w:p w:rsidR="00590DF8" w:rsidRPr="004B565E" w:rsidRDefault="00590DF8" w:rsidP="00590DF8">
      <w:pPr>
        <w:rPr>
          <w:lang w:val="en-US" w:eastAsia="zh-CN"/>
        </w:rPr>
      </w:pPr>
      <w:r>
        <w:rPr>
          <w:lang w:eastAsia="zh-CN"/>
        </w:rPr>
        <w:t>During RAN4#9</w:t>
      </w:r>
      <w:r w:rsidR="00804D51">
        <w:rPr>
          <w:lang w:eastAsia="zh-CN"/>
        </w:rPr>
        <w:t>9</w:t>
      </w:r>
      <w:r w:rsidR="00DD1B75">
        <w:rPr>
          <w:lang w:eastAsia="zh-CN"/>
        </w:rPr>
        <w:t>-</w:t>
      </w:r>
      <w:r>
        <w:rPr>
          <w:lang w:eastAsia="zh-CN"/>
        </w:rPr>
        <w:t xml:space="preserve">e meeting, Way forward </w:t>
      </w:r>
      <w:r w:rsidR="00C368C7">
        <w:rPr>
          <w:lang w:eastAsia="zh-CN"/>
        </w:rPr>
        <w:fldChar w:fldCharType="begin"/>
      </w:r>
      <w:r w:rsidR="00C368C7">
        <w:rPr>
          <w:lang w:eastAsia="zh-CN"/>
        </w:rPr>
        <w:instrText xml:space="preserve"> REF _Ref71556113 \r \h </w:instrText>
      </w:r>
      <w:r w:rsidR="00C368C7">
        <w:rPr>
          <w:lang w:eastAsia="zh-CN"/>
        </w:rPr>
      </w:r>
      <w:r w:rsidR="00C368C7">
        <w:rPr>
          <w:lang w:eastAsia="zh-CN"/>
        </w:rPr>
        <w:fldChar w:fldCharType="separate"/>
      </w:r>
      <w:r w:rsidR="000841BE">
        <w:rPr>
          <w:lang w:eastAsia="zh-CN"/>
        </w:rPr>
        <w:t>[1]</w:t>
      </w:r>
      <w:r w:rsidR="00C368C7">
        <w:rPr>
          <w:lang w:eastAsia="zh-CN"/>
        </w:rPr>
        <w:fldChar w:fldCharType="end"/>
      </w:r>
      <w:r>
        <w:rPr>
          <w:lang w:eastAsia="zh-CN"/>
        </w:rPr>
        <w:t xml:space="preserve"> </w:t>
      </w:r>
      <w:r w:rsidRPr="0011360B">
        <w:rPr>
          <w:lang w:eastAsia="zh-CN"/>
        </w:rPr>
        <w:t xml:space="preserve">on </w:t>
      </w:r>
      <w:r w:rsidR="00804D51" w:rsidRPr="00804D51">
        <w:rPr>
          <w:lang w:eastAsia="zh-CN"/>
        </w:rPr>
        <w:t>FR2 HST Deployment Scenario Analysis</w:t>
      </w:r>
      <w:r w:rsidRPr="0011360B">
        <w:rPr>
          <w:lang w:eastAsia="zh-CN"/>
        </w:rPr>
        <w:t xml:space="preserve"> </w:t>
      </w:r>
      <w:r w:rsidRPr="004B565E">
        <w:rPr>
          <w:lang w:eastAsia="zh-CN"/>
        </w:rPr>
        <w:t xml:space="preserve">was approved. </w:t>
      </w:r>
      <w:r w:rsidRPr="004B565E">
        <w:rPr>
          <w:lang w:val="en-US" w:eastAsia="zh-CN"/>
        </w:rPr>
        <w:t xml:space="preserve">In this contribution, we share our views about </w:t>
      </w:r>
      <w:r w:rsidR="00854E64" w:rsidRPr="00854E64">
        <w:rPr>
          <w:lang w:val="en-US" w:eastAsia="zh-CN"/>
        </w:rPr>
        <w:t>general issues for NR FR2 HST deployment scenario</w:t>
      </w:r>
      <w:r w:rsidRPr="004B565E">
        <w:rPr>
          <w:lang w:val="en-US" w:eastAsia="zh-CN"/>
        </w:rPr>
        <w:t>.</w:t>
      </w:r>
    </w:p>
    <w:p w:rsidR="009760E9" w:rsidRDefault="003B1587" w:rsidP="009760E9">
      <w:pPr>
        <w:pStyle w:val="1"/>
        <w:spacing w:before="0" w:after="0"/>
        <w:rPr>
          <w:lang w:val="en-US" w:eastAsia="zh-CN"/>
        </w:rPr>
      </w:pPr>
      <w:r>
        <w:rPr>
          <w:rFonts w:hint="eastAsia"/>
          <w:lang w:val="en-US" w:eastAsia="zh-CN"/>
        </w:rPr>
        <w:t>D</w:t>
      </w:r>
      <w:r>
        <w:rPr>
          <w:lang w:val="en-US" w:eastAsia="zh-CN"/>
        </w:rPr>
        <w:t>iscussion</w:t>
      </w:r>
    </w:p>
    <w:p w:rsidR="005A45FD" w:rsidRDefault="00804D51" w:rsidP="002B7BE1">
      <w:pPr>
        <w:pStyle w:val="2"/>
        <w:rPr>
          <w:lang w:val="en-US" w:eastAsia="zh-CN"/>
        </w:rPr>
      </w:pPr>
      <w:r>
        <w:rPr>
          <w:lang w:val="en-US" w:eastAsia="zh-CN"/>
        </w:rPr>
        <w:t>Large</w:t>
      </w:r>
      <w:r w:rsidR="002B7BE1" w:rsidRPr="002B7BE1">
        <w:rPr>
          <w:lang w:val="en-US" w:eastAsia="zh-CN"/>
        </w:rPr>
        <w:t xml:space="preserve"> difference in propagation delays</w:t>
      </w:r>
    </w:p>
    <w:tbl>
      <w:tblPr>
        <w:tblStyle w:val="af4"/>
        <w:tblW w:w="0" w:type="auto"/>
        <w:tblLook w:val="04A0" w:firstRow="1" w:lastRow="0" w:firstColumn="1" w:lastColumn="0" w:noHBand="0" w:noVBand="1"/>
      </w:tblPr>
      <w:tblGrid>
        <w:gridCol w:w="10456"/>
      </w:tblGrid>
      <w:tr w:rsidR="002B7BE1" w:rsidRPr="002B7BE1" w:rsidTr="002B7BE1">
        <w:tc>
          <w:tcPr>
            <w:tcW w:w="10456" w:type="dxa"/>
          </w:tcPr>
          <w:p w:rsidR="00D0697A" w:rsidRPr="00804D51" w:rsidRDefault="002A6805" w:rsidP="00804D51">
            <w:pPr>
              <w:numPr>
                <w:ilvl w:val="0"/>
                <w:numId w:val="25"/>
              </w:numPr>
              <w:spacing w:after="0"/>
              <w:rPr>
                <w:i/>
                <w:lang w:val="en-US" w:eastAsia="zh-CN"/>
              </w:rPr>
            </w:pPr>
            <w:r w:rsidRPr="00804D51">
              <w:rPr>
                <w:i/>
                <w:u w:val="single"/>
                <w:lang w:val="en-US" w:eastAsia="zh-CN"/>
              </w:rPr>
              <w:t>Large difference in propagation delays</w:t>
            </w:r>
          </w:p>
          <w:p w:rsidR="00D0697A" w:rsidRPr="00804D51" w:rsidRDefault="002A6805" w:rsidP="00804D51">
            <w:pPr>
              <w:numPr>
                <w:ilvl w:val="1"/>
                <w:numId w:val="25"/>
              </w:numPr>
              <w:spacing w:after="0"/>
              <w:rPr>
                <w:i/>
                <w:lang w:val="en-US" w:eastAsia="zh-CN"/>
              </w:rPr>
            </w:pPr>
            <w:r w:rsidRPr="00804D51">
              <w:rPr>
                <w:i/>
                <w:lang w:val="en-US" w:eastAsia="zh-CN"/>
              </w:rPr>
              <w:t xml:space="preserve">FFS the impact of the large difference in propagation delays from different RRHs in a cell when DPS scheme is used:  </w:t>
            </w:r>
          </w:p>
          <w:p w:rsidR="00D0697A" w:rsidRPr="00804D51" w:rsidRDefault="002A6805" w:rsidP="00804D51">
            <w:pPr>
              <w:numPr>
                <w:ilvl w:val="2"/>
                <w:numId w:val="25"/>
              </w:numPr>
              <w:spacing w:after="0"/>
              <w:rPr>
                <w:i/>
                <w:lang w:val="en-US" w:eastAsia="zh-CN"/>
              </w:rPr>
            </w:pPr>
            <w:r w:rsidRPr="00804D51">
              <w:rPr>
                <w:i/>
                <w:lang w:val="en-US" w:eastAsia="zh-CN"/>
              </w:rPr>
              <w:t xml:space="preserve">Large difference in propagation delays exist in </w:t>
            </w:r>
          </w:p>
          <w:p w:rsidR="00D0697A" w:rsidRPr="00804D51" w:rsidRDefault="002A6805" w:rsidP="00804D51">
            <w:pPr>
              <w:numPr>
                <w:ilvl w:val="3"/>
                <w:numId w:val="25"/>
              </w:numPr>
              <w:spacing w:after="0"/>
              <w:rPr>
                <w:i/>
                <w:lang w:val="en-US" w:eastAsia="zh-CN"/>
              </w:rPr>
            </w:pPr>
            <w:r w:rsidRPr="00804D51">
              <w:rPr>
                <w:i/>
                <w:lang w:val="en-US" w:eastAsia="zh-CN"/>
              </w:rPr>
              <w:t>Uni-directional RRH deployment</w:t>
            </w:r>
          </w:p>
          <w:p w:rsidR="00D0697A" w:rsidRPr="00804D51" w:rsidRDefault="002A6805" w:rsidP="00804D51">
            <w:pPr>
              <w:numPr>
                <w:ilvl w:val="3"/>
                <w:numId w:val="25"/>
              </w:numPr>
              <w:spacing w:after="0"/>
              <w:rPr>
                <w:i/>
                <w:lang w:val="en-US" w:eastAsia="zh-CN"/>
              </w:rPr>
            </w:pPr>
            <w:r w:rsidRPr="00804D51">
              <w:rPr>
                <w:i/>
                <w:lang w:val="en-US" w:eastAsia="zh-CN"/>
              </w:rPr>
              <w:t>Some schemes for bi-directional RRH deployment</w:t>
            </w:r>
          </w:p>
          <w:p w:rsidR="00D0697A" w:rsidRPr="00804D51" w:rsidRDefault="002A6805" w:rsidP="00804D51">
            <w:pPr>
              <w:numPr>
                <w:ilvl w:val="2"/>
                <w:numId w:val="25"/>
              </w:numPr>
              <w:spacing w:after="0"/>
              <w:rPr>
                <w:i/>
                <w:lang w:val="en-US" w:eastAsia="zh-CN"/>
              </w:rPr>
            </w:pPr>
            <w:r w:rsidRPr="00804D51">
              <w:rPr>
                <w:i/>
                <w:lang w:val="en-US" w:eastAsia="zh-CN"/>
              </w:rPr>
              <w:t>Whether or not one deployment scenario should be precluded in Rel-17 needs to consider the decision from RRM session.</w:t>
            </w:r>
          </w:p>
          <w:p w:rsidR="002B7BE1" w:rsidRPr="00804D51" w:rsidRDefault="002A6805" w:rsidP="00804D51">
            <w:pPr>
              <w:numPr>
                <w:ilvl w:val="2"/>
                <w:numId w:val="25"/>
              </w:numPr>
              <w:spacing w:after="0"/>
              <w:rPr>
                <w:i/>
                <w:lang w:val="en-US" w:eastAsia="zh-CN"/>
              </w:rPr>
            </w:pPr>
            <w:r w:rsidRPr="00804D51">
              <w:rPr>
                <w:i/>
                <w:lang w:val="en-US" w:eastAsia="zh-CN"/>
              </w:rPr>
              <w:t>RRM session will investigate and decide on potential methods to mitigate the propagation delay issue</w:t>
            </w:r>
          </w:p>
        </w:tc>
      </w:tr>
    </w:tbl>
    <w:p w:rsidR="002B7BE1" w:rsidRDefault="002B7BE1" w:rsidP="005A45FD">
      <w:pPr>
        <w:rPr>
          <w:lang w:val="en-US" w:eastAsia="zh-CN"/>
        </w:rPr>
      </w:pPr>
    </w:p>
    <w:p w:rsidR="00267FCD" w:rsidRDefault="00E37B0C" w:rsidP="005A45FD">
      <w:pPr>
        <w:rPr>
          <w:rFonts w:eastAsiaTheme="minorEastAsia"/>
          <w:lang w:val="en-US" w:eastAsia="zh-CN"/>
        </w:rPr>
      </w:pPr>
      <w:r>
        <w:rPr>
          <w:rFonts w:eastAsiaTheme="minorEastAsia" w:hint="eastAsia"/>
          <w:lang w:val="en-US" w:eastAsia="zh-CN"/>
        </w:rPr>
        <w:t>H</w:t>
      </w:r>
      <w:r>
        <w:rPr>
          <w:rFonts w:eastAsiaTheme="minorEastAsia"/>
          <w:lang w:val="en-US" w:eastAsia="zh-CN"/>
        </w:rPr>
        <w:t>ere we illustrate the h</w:t>
      </w:r>
      <w:r w:rsidRPr="00E37B0C">
        <w:rPr>
          <w:rFonts w:eastAsiaTheme="minorEastAsia"/>
          <w:lang w:val="en-US" w:eastAsia="zh-CN"/>
        </w:rPr>
        <w:t>igh difference in propagation delays</w:t>
      </w:r>
      <w:r>
        <w:rPr>
          <w:rFonts w:eastAsiaTheme="minorEastAsia"/>
          <w:lang w:val="en-US" w:eastAsia="zh-CN"/>
        </w:rPr>
        <w:t xml:space="preserve">. The </w:t>
      </w:r>
      <w:r w:rsidRPr="00E37B0C">
        <w:rPr>
          <w:rFonts w:eastAsiaTheme="minorEastAsia"/>
          <w:lang w:val="en-US" w:eastAsia="zh-CN"/>
        </w:rPr>
        <w:t>propagation delays</w:t>
      </w:r>
      <w:r w:rsidR="00AE388D">
        <w:rPr>
          <w:rFonts w:eastAsiaTheme="minorEastAsia"/>
          <w:lang w:val="en-US" w:eastAsia="zh-CN"/>
        </w:rPr>
        <w:t xml:space="preserve"> jump happens at the beam switching point, as Figure 2.</w:t>
      </w:r>
      <w:r w:rsidR="007D347D">
        <w:rPr>
          <w:rFonts w:eastAsiaTheme="minorEastAsia"/>
          <w:lang w:val="en-US" w:eastAsia="zh-CN"/>
        </w:rPr>
        <w:t>1</w:t>
      </w:r>
      <w:r w:rsidR="00AE388D">
        <w:rPr>
          <w:rFonts w:eastAsiaTheme="minorEastAsia"/>
          <w:lang w:val="en-US" w:eastAsia="zh-CN"/>
        </w:rPr>
        <w:t>-1 shows.</w:t>
      </w:r>
      <w:r w:rsidR="00AE388D" w:rsidRPr="00AE388D">
        <w:rPr>
          <w:lang w:val="en-US"/>
        </w:rPr>
        <w:t xml:space="preserve"> </w:t>
      </w:r>
      <w:r w:rsidR="00AE388D">
        <w:rPr>
          <w:lang w:val="en-US"/>
        </w:rPr>
        <w:t>The p</w:t>
      </w:r>
      <w:r w:rsidR="00AE388D" w:rsidRPr="002B7BE1">
        <w:rPr>
          <w:lang w:val="en-US"/>
        </w:rPr>
        <w:t>ropagation delays</w:t>
      </w:r>
      <w:r w:rsidR="00AE388D">
        <w:rPr>
          <w:lang w:val="en-US"/>
        </w:rPr>
        <w:t xml:space="preserve"> difference for different scenarios are listed for </w:t>
      </w:r>
      <w:r w:rsidR="00AE388D">
        <w:rPr>
          <w:rFonts w:eastAsiaTheme="minorEastAsia" w:hint="eastAsia"/>
          <w:lang w:val="en-US"/>
        </w:rPr>
        <w:t>S</w:t>
      </w:r>
      <w:r w:rsidR="00AE388D">
        <w:rPr>
          <w:rFonts w:eastAsiaTheme="minorEastAsia"/>
          <w:lang w:val="en-US"/>
        </w:rPr>
        <w:t>cenario A/B and uni/bi-directional in Table 2.</w:t>
      </w:r>
      <w:r w:rsidR="007D347D">
        <w:rPr>
          <w:rFonts w:eastAsiaTheme="minorEastAsia"/>
          <w:lang w:val="en-US"/>
        </w:rPr>
        <w:t>1</w:t>
      </w:r>
      <w:r w:rsidR="00AE388D">
        <w:rPr>
          <w:rFonts w:eastAsiaTheme="minorEastAsia"/>
          <w:lang w:val="en-US"/>
        </w:rPr>
        <w:t>-1.</w:t>
      </w:r>
    </w:p>
    <w:p w:rsidR="00267FCD" w:rsidRDefault="00267FCD" w:rsidP="00C55E88">
      <w:pPr>
        <w:pStyle w:val="TAC"/>
        <w:rPr>
          <w:rFonts w:eastAsiaTheme="minorEastAsia"/>
          <w:lang w:val="en-US"/>
        </w:rPr>
      </w:pPr>
      <w:r>
        <w:rPr>
          <w:noProof/>
          <w:lang w:val="en-US" w:eastAsia="zh-CN"/>
        </w:rPr>
        <w:lastRenderedPageBreak/>
        <w:drawing>
          <wp:inline distT="0" distB="0" distL="0" distR="0" wp14:anchorId="5D66D52A" wp14:editId="4E126968">
            <wp:extent cx="5364000" cy="1364400"/>
            <wp:effectExtent l="0" t="0" r="0" b="762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364000" cy="1364400"/>
                    </a:xfrm>
                    <a:prstGeom prst="rect">
                      <a:avLst/>
                    </a:prstGeom>
                  </pic:spPr>
                </pic:pic>
              </a:graphicData>
            </a:graphic>
          </wp:inline>
        </w:drawing>
      </w:r>
    </w:p>
    <w:p w:rsidR="00267FCD" w:rsidRDefault="004F4EE2" w:rsidP="004F4EE2">
      <w:pPr>
        <w:pStyle w:val="TH"/>
        <w:rPr>
          <w:lang w:eastAsia="zh-CN"/>
        </w:rPr>
      </w:pPr>
      <w:r>
        <w:rPr>
          <w:lang w:eastAsia="zh-CN"/>
        </w:rPr>
        <w:t>a) Uni-directional</w:t>
      </w:r>
    </w:p>
    <w:p w:rsidR="004F4EE2" w:rsidRDefault="004F4EE2" w:rsidP="00C55E88">
      <w:pPr>
        <w:pStyle w:val="TAC"/>
        <w:rPr>
          <w:rFonts w:eastAsiaTheme="minorEastAsia"/>
          <w:lang w:val="en-US"/>
        </w:rPr>
      </w:pPr>
      <w:r>
        <w:rPr>
          <w:noProof/>
          <w:lang w:val="en-US" w:eastAsia="zh-CN"/>
        </w:rPr>
        <w:drawing>
          <wp:inline distT="0" distB="0" distL="0" distR="0" wp14:anchorId="32C6C773" wp14:editId="6E139EE8">
            <wp:extent cx="5364000" cy="1364400"/>
            <wp:effectExtent l="0" t="0" r="0" b="762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364000" cy="1364400"/>
                    </a:xfrm>
                    <a:prstGeom prst="rect">
                      <a:avLst/>
                    </a:prstGeom>
                  </pic:spPr>
                </pic:pic>
              </a:graphicData>
            </a:graphic>
          </wp:inline>
        </w:drawing>
      </w:r>
    </w:p>
    <w:p w:rsidR="004F4EE2" w:rsidRDefault="004F4EE2" w:rsidP="004F4EE2">
      <w:pPr>
        <w:pStyle w:val="TH"/>
        <w:rPr>
          <w:rFonts w:eastAsiaTheme="minorEastAsia"/>
        </w:rPr>
      </w:pPr>
      <w:r>
        <w:rPr>
          <w:rFonts w:hint="eastAsia"/>
        </w:rPr>
        <w:t>b</w:t>
      </w:r>
      <w:r>
        <w:t>) Bi-directional</w:t>
      </w:r>
    </w:p>
    <w:p w:rsidR="004F4EE2" w:rsidRDefault="004F4EE2" w:rsidP="004F4EE2">
      <w:pPr>
        <w:pStyle w:val="TH"/>
        <w:rPr>
          <w:lang w:eastAsia="zh-CN"/>
        </w:rPr>
      </w:pPr>
      <w:r>
        <w:rPr>
          <w:rFonts w:hint="eastAsia"/>
          <w:lang w:eastAsia="zh-CN"/>
        </w:rPr>
        <w:t>F</w:t>
      </w:r>
      <w:r>
        <w:rPr>
          <w:lang w:eastAsia="zh-CN"/>
        </w:rPr>
        <w:t>igure 2.</w:t>
      </w:r>
      <w:r w:rsidR="007D347D">
        <w:rPr>
          <w:lang w:eastAsia="zh-CN"/>
        </w:rPr>
        <w:t>1</w:t>
      </w:r>
      <w:r>
        <w:rPr>
          <w:lang w:eastAsia="zh-CN"/>
        </w:rPr>
        <w:t xml:space="preserve">-1 </w:t>
      </w:r>
      <w:r>
        <w:rPr>
          <w:lang w:val="en-US"/>
        </w:rPr>
        <w:t>P</w:t>
      </w:r>
      <w:r w:rsidRPr="002B7BE1">
        <w:rPr>
          <w:lang w:val="en-US"/>
        </w:rPr>
        <w:t>ropagation delays</w:t>
      </w:r>
      <w:r>
        <w:rPr>
          <w:lang w:val="en-US"/>
        </w:rPr>
        <w:t xml:space="preserve"> difference for different scenarios</w:t>
      </w:r>
    </w:p>
    <w:p w:rsidR="004F4EE2" w:rsidRDefault="004F4EE2" w:rsidP="004F4EE2">
      <w:pPr>
        <w:pStyle w:val="TH"/>
        <w:rPr>
          <w:lang w:val="en-US"/>
        </w:rPr>
      </w:pPr>
      <w:r>
        <w:rPr>
          <w:lang w:eastAsia="zh-CN"/>
        </w:rPr>
        <w:t>Table 2.</w:t>
      </w:r>
      <w:r w:rsidR="00AE388D">
        <w:rPr>
          <w:lang w:eastAsia="zh-CN"/>
        </w:rPr>
        <w:t>4</w:t>
      </w:r>
      <w:r>
        <w:rPr>
          <w:lang w:eastAsia="zh-CN"/>
        </w:rPr>
        <w:t xml:space="preserve">-1 </w:t>
      </w:r>
      <w:r>
        <w:rPr>
          <w:lang w:val="en-US"/>
        </w:rPr>
        <w:t>P</w:t>
      </w:r>
      <w:r w:rsidRPr="002B7BE1">
        <w:rPr>
          <w:lang w:val="en-US"/>
        </w:rPr>
        <w:t>ropagation delays</w:t>
      </w:r>
      <w:r>
        <w:rPr>
          <w:lang w:val="en-US"/>
        </w:rPr>
        <w:t xml:space="preserve"> difference for different scenarios</w:t>
      </w:r>
    </w:p>
    <w:tbl>
      <w:tblPr>
        <w:tblStyle w:val="af4"/>
        <w:tblW w:w="0" w:type="auto"/>
        <w:jc w:val="center"/>
        <w:tblLook w:val="04A0" w:firstRow="1" w:lastRow="0" w:firstColumn="1" w:lastColumn="0" w:noHBand="0" w:noVBand="1"/>
      </w:tblPr>
      <w:tblGrid>
        <w:gridCol w:w="2347"/>
        <w:gridCol w:w="1886"/>
        <w:gridCol w:w="2207"/>
        <w:gridCol w:w="3167"/>
      </w:tblGrid>
      <w:tr w:rsidR="00C55E88" w:rsidTr="004F4EE2">
        <w:trPr>
          <w:jc w:val="center"/>
        </w:trPr>
        <w:tc>
          <w:tcPr>
            <w:tcW w:w="0" w:type="auto"/>
            <w:vAlign w:val="center"/>
          </w:tcPr>
          <w:p w:rsidR="00C55E88" w:rsidRDefault="00C55E88" w:rsidP="00A4340C">
            <w:pPr>
              <w:pStyle w:val="TAH"/>
              <w:rPr>
                <w:rFonts w:eastAsiaTheme="minorEastAsia"/>
                <w:lang w:val="en-US"/>
              </w:rPr>
            </w:pPr>
          </w:p>
        </w:tc>
        <w:tc>
          <w:tcPr>
            <w:tcW w:w="0" w:type="auto"/>
            <w:vAlign w:val="center"/>
          </w:tcPr>
          <w:p w:rsidR="00C55E88" w:rsidRDefault="00C55E88" w:rsidP="00A4340C">
            <w:pPr>
              <w:pStyle w:val="TAH"/>
              <w:rPr>
                <w:rFonts w:eastAsiaTheme="minorEastAsia"/>
                <w:lang w:val="en-US"/>
              </w:rPr>
            </w:pPr>
            <w:r>
              <w:rPr>
                <w:rFonts w:eastAsiaTheme="minorEastAsia" w:hint="eastAsia"/>
                <w:lang w:val="en-US"/>
              </w:rPr>
              <w:t>S</w:t>
            </w:r>
            <w:r>
              <w:rPr>
                <w:rFonts w:eastAsiaTheme="minorEastAsia"/>
                <w:lang w:val="en-US"/>
              </w:rPr>
              <w:t>witching point [m]</w:t>
            </w:r>
          </w:p>
        </w:tc>
        <w:tc>
          <w:tcPr>
            <w:tcW w:w="0" w:type="auto"/>
            <w:vAlign w:val="center"/>
          </w:tcPr>
          <w:p w:rsidR="00C55E88" w:rsidRDefault="00C55E88" w:rsidP="00A4340C">
            <w:pPr>
              <w:pStyle w:val="TAH"/>
              <w:rPr>
                <w:rFonts w:eastAsiaTheme="minorEastAsia"/>
                <w:lang w:val="en-US"/>
              </w:rPr>
            </w:pPr>
            <w:r>
              <w:rPr>
                <w:rFonts w:eastAsiaTheme="minorEastAsia" w:hint="eastAsia"/>
                <w:lang w:val="en-US"/>
              </w:rPr>
              <w:t>D</w:t>
            </w:r>
            <w:r>
              <w:rPr>
                <w:rFonts w:eastAsiaTheme="minorEastAsia"/>
                <w:lang w:val="en-US"/>
              </w:rPr>
              <w:t xml:space="preserve">istance difference [m]  </w:t>
            </w:r>
          </w:p>
        </w:tc>
        <w:tc>
          <w:tcPr>
            <w:tcW w:w="0" w:type="auto"/>
            <w:vAlign w:val="center"/>
          </w:tcPr>
          <w:p w:rsidR="00C55E88" w:rsidRDefault="00C55E88" w:rsidP="00A4340C">
            <w:pPr>
              <w:pStyle w:val="TAH"/>
              <w:rPr>
                <w:rFonts w:eastAsiaTheme="minorEastAsia"/>
                <w:lang w:val="en-US"/>
              </w:rPr>
            </w:pPr>
            <w:r>
              <w:rPr>
                <w:lang w:val="en-US"/>
              </w:rPr>
              <w:t>P</w:t>
            </w:r>
            <w:r w:rsidRPr="002B7BE1">
              <w:rPr>
                <w:lang w:val="en-US"/>
              </w:rPr>
              <w:t>ropagation delays</w:t>
            </w:r>
            <w:r>
              <w:rPr>
                <w:lang w:val="en-US"/>
              </w:rPr>
              <w:t xml:space="preserve"> difference [us]</w:t>
            </w:r>
          </w:p>
        </w:tc>
      </w:tr>
      <w:tr w:rsidR="00C55E88" w:rsidTr="004F4EE2">
        <w:trPr>
          <w:jc w:val="center"/>
        </w:trPr>
        <w:tc>
          <w:tcPr>
            <w:tcW w:w="0" w:type="auto"/>
            <w:vAlign w:val="center"/>
          </w:tcPr>
          <w:p w:rsidR="00C55E88" w:rsidRDefault="00C55E88" w:rsidP="00C368C7">
            <w:pPr>
              <w:pStyle w:val="TAC"/>
              <w:rPr>
                <w:rFonts w:eastAsiaTheme="minorEastAsia"/>
                <w:lang w:val="en-US"/>
              </w:rPr>
            </w:pPr>
            <w:r>
              <w:rPr>
                <w:rFonts w:eastAsiaTheme="minorEastAsia" w:hint="eastAsia"/>
                <w:lang w:val="en-US"/>
              </w:rPr>
              <w:t>S</w:t>
            </w:r>
            <w:r>
              <w:rPr>
                <w:rFonts w:eastAsiaTheme="minorEastAsia"/>
                <w:lang w:val="en-US"/>
              </w:rPr>
              <w:t>cenario A, Uni-directional</w:t>
            </w:r>
          </w:p>
        </w:tc>
        <w:tc>
          <w:tcPr>
            <w:tcW w:w="0" w:type="auto"/>
            <w:vAlign w:val="center"/>
          </w:tcPr>
          <w:p w:rsidR="00C55E88" w:rsidRDefault="00C55E88" w:rsidP="00C368C7">
            <w:pPr>
              <w:pStyle w:val="TAC"/>
              <w:rPr>
                <w:rFonts w:eastAsiaTheme="minorEastAsia"/>
                <w:lang w:val="en-US"/>
              </w:rPr>
            </w:pPr>
            <w:r>
              <w:rPr>
                <w:rFonts w:eastAsiaTheme="minorEastAsia" w:hint="eastAsia"/>
                <w:lang w:val="en-US"/>
              </w:rPr>
              <w:t>4</w:t>
            </w:r>
            <w:r>
              <w:rPr>
                <w:rFonts w:eastAsiaTheme="minorEastAsia"/>
                <w:lang w:val="en-US"/>
              </w:rPr>
              <w:t>4</w:t>
            </w:r>
          </w:p>
        </w:tc>
        <w:tc>
          <w:tcPr>
            <w:tcW w:w="0" w:type="auto"/>
            <w:vAlign w:val="center"/>
          </w:tcPr>
          <w:p w:rsidR="00C55E88" w:rsidRDefault="00C55E88" w:rsidP="00C368C7">
            <w:pPr>
              <w:pStyle w:val="TAC"/>
              <w:rPr>
                <w:rFonts w:eastAsiaTheme="minorEastAsia"/>
                <w:lang w:val="en-US" w:eastAsia="zh-CN"/>
              </w:rPr>
            </w:pPr>
            <w:r>
              <w:rPr>
                <w:rFonts w:eastAsiaTheme="minorEastAsia" w:hint="eastAsia"/>
                <w:lang w:val="en-US" w:eastAsia="zh-CN"/>
              </w:rPr>
              <w:t>6</w:t>
            </w:r>
            <w:r>
              <w:rPr>
                <w:rFonts w:eastAsiaTheme="minorEastAsia"/>
                <w:lang w:val="en-US" w:eastAsia="zh-CN"/>
              </w:rPr>
              <w:t>99</w:t>
            </w:r>
          </w:p>
        </w:tc>
        <w:tc>
          <w:tcPr>
            <w:tcW w:w="0" w:type="auto"/>
            <w:vAlign w:val="center"/>
          </w:tcPr>
          <w:p w:rsidR="00C55E88" w:rsidRDefault="00C55E88" w:rsidP="00C368C7">
            <w:pPr>
              <w:pStyle w:val="TAC"/>
              <w:rPr>
                <w:rFonts w:eastAsiaTheme="minorEastAsia"/>
                <w:lang w:val="en-US" w:eastAsia="zh-CN"/>
              </w:rPr>
            </w:pPr>
            <w:r>
              <w:rPr>
                <w:rFonts w:eastAsiaTheme="minorEastAsia" w:hint="eastAsia"/>
                <w:lang w:val="en-US" w:eastAsia="zh-CN"/>
              </w:rPr>
              <w:t>2</w:t>
            </w:r>
            <w:r>
              <w:rPr>
                <w:rFonts w:eastAsiaTheme="minorEastAsia"/>
                <w:lang w:val="en-US" w:eastAsia="zh-CN"/>
              </w:rPr>
              <w:t>.33 (3.99CP)</w:t>
            </w:r>
          </w:p>
        </w:tc>
      </w:tr>
      <w:tr w:rsidR="00C55E88" w:rsidTr="004F4EE2">
        <w:trPr>
          <w:jc w:val="center"/>
        </w:trPr>
        <w:tc>
          <w:tcPr>
            <w:tcW w:w="0" w:type="auto"/>
            <w:vAlign w:val="center"/>
          </w:tcPr>
          <w:p w:rsidR="00C55E88" w:rsidRDefault="00C55E88" w:rsidP="00C368C7">
            <w:pPr>
              <w:pStyle w:val="TAC"/>
              <w:rPr>
                <w:rFonts w:eastAsiaTheme="minorEastAsia"/>
                <w:lang w:val="en-US"/>
              </w:rPr>
            </w:pPr>
            <w:r>
              <w:rPr>
                <w:rFonts w:eastAsiaTheme="minorEastAsia" w:hint="eastAsia"/>
                <w:lang w:val="en-US"/>
              </w:rPr>
              <w:t>S</w:t>
            </w:r>
            <w:r>
              <w:rPr>
                <w:rFonts w:eastAsiaTheme="minorEastAsia"/>
                <w:lang w:val="en-US"/>
              </w:rPr>
              <w:t>cenario A, Bi-directional</w:t>
            </w:r>
          </w:p>
        </w:tc>
        <w:tc>
          <w:tcPr>
            <w:tcW w:w="0" w:type="auto"/>
            <w:vAlign w:val="center"/>
          </w:tcPr>
          <w:p w:rsidR="00C55E88" w:rsidRDefault="00C55E88" w:rsidP="00C368C7">
            <w:pPr>
              <w:pStyle w:val="TAC"/>
              <w:rPr>
                <w:rFonts w:eastAsiaTheme="minorEastAsia"/>
                <w:lang w:val="en-US"/>
              </w:rPr>
            </w:pPr>
            <w:r>
              <w:rPr>
                <w:rFonts w:eastAsiaTheme="minorEastAsia" w:hint="eastAsia"/>
                <w:lang w:val="en-US"/>
              </w:rPr>
              <w:t>-</w:t>
            </w:r>
          </w:p>
        </w:tc>
        <w:tc>
          <w:tcPr>
            <w:tcW w:w="0" w:type="auto"/>
            <w:vAlign w:val="center"/>
          </w:tcPr>
          <w:p w:rsidR="00C55E88" w:rsidRDefault="00C55E88" w:rsidP="00C368C7">
            <w:pPr>
              <w:pStyle w:val="TAC"/>
              <w:rPr>
                <w:rFonts w:eastAsiaTheme="minorEastAsia"/>
                <w:lang w:val="en-US" w:eastAsia="zh-CN"/>
              </w:rPr>
            </w:pPr>
            <w:r>
              <w:rPr>
                <w:rFonts w:eastAsiaTheme="minorEastAsia" w:hint="eastAsia"/>
                <w:lang w:val="en-US" w:eastAsia="zh-CN"/>
              </w:rPr>
              <w:t>-</w:t>
            </w:r>
          </w:p>
        </w:tc>
        <w:tc>
          <w:tcPr>
            <w:tcW w:w="0" w:type="auto"/>
            <w:vAlign w:val="center"/>
          </w:tcPr>
          <w:p w:rsidR="00C55E88" w:rsidRDefault="00C55E88" w:rsidP="00C368C7">
            <w:pPr>
              <w:pStyle w:val="TAC"/>
              <w:rPr>
                <w:rFonts w:eastAsiaTheme="minorEastAsia"/>
                <w:lang w:val="en-US" w:eastAsia="zh-CN"/>
              </w:rPr>
            </w:pPr>
            <w:r>
              <w:rPr>
                <w:rFonts w:eastAsiaTheme="minorEastAsia" w:hint="eastAsia"/>
                <w:lang w:val="en-US" w:eastAsia="zh-CN"/>
              </w:rPr>
              <w:t>-</w:t>
            </w:r>
          </w:p>
        </w:tc>
      </w:tr>
      <w:tr w:rsidR="00C55E88" w:rsidTr="004F4EE2">
        <w:trPr>
          <w:jc w:val="center"/>
        </w:trPr>
        <w:tc>
          <w:tcPr>
            <w:tcW w:w="0" w:type="auto"/>
            <w:vAlign w:val="center"/>
          </w:tcPr>
          <w:p w:rsidR="00C55E88" w:rsidRDefault="00C55E88" w:rsidP="00C368C7">
            <w:pPr>
              <w:pStyle w:val="TAC"/>
              <w:rPr>
                <w:rFonts w:eastAsiaTheme="minorEastAsia"/>
                <w:lang w:val="en-US"/>
              </w:rPr>
            </w:pPr>
            <w:r>
              <w:rPr>
                <w:rFonts w:eastAsiaTheme="minorEastAsia" w:hint="eastAsia"/>
                <w:lang w:val="en-US"/>
              </w:rPr>
              <w:t>S</w:t>
            </w:r>
            <w:r>
              <w:rPr>
                <w:rFonts w:eastAsiaTheme="minorEastAsia"/>
                <w:lang w:val="en-US"/>
              </w:rPr>
              <w:t>cenario B, Uni-directional</w:t>
            </w:r>
          </w:p>
        </w:tc>
        <w:tc>
          <w:tcPr>
            <w:tcW w:w="0" w:type="auto"/>
            <w:vAlign w:val="center"/>
          </w:tcPr>
          <w:p w:rsidR="00C55E88" w:rsidRDefault="00C55E88" w:rsidP="00C368C7">
            <w:pPr>
              <w:pStyle w:val="TAC"/>
              <w:rPr>
                <w:rFonts w:eastAsiaTheme="minorEastAsia"/>
                <w:lang w:val="en-US"/>
              </w:rPr>
            </w:pPr>
            <w:r>
              <w:rPr>
                <w:rFonts w:eastAsiaTheme="minorEastAsia" w:hint="eastAsia"/>
                <w:lang w:val="en-US"/>
              </w:rPr>
              <w:t>3</w:t>
            </w:r>
            <w:r>
              <w:rPr>
                <w:rFonts w:eastAsiaTheme="minorEastAsia"/>
                <w:lang w:val="en-US"/>
              </w:rPr>
              <w:t>50</w:t>
            </w:r>
          </w:p>
        </w:tc>
        <w:tc>
          <w:tcPr>
            <w:tcW w:w="0" w:type="auto"/>
            <w:vAlign w:val="center"/>
          </w:tcPr>
          <w:p w:rsidR="00C55E88" w:rsidRDefault="00C55E88" w:rsidP="00C368C7">
            <w:pPr>
              <w:pStyle w:val="TAC"/>
              <w:rPr>
                <w:rFonts w:eastAsiaTheme="minorEastAsia"/>
                <w:lang w:val="en-US" w:eastAsia="zh-CN"/>
              </w:rPr>
            </w:pPr>
            <w:r>
              <w:rPr>
                <w:rFonts w:eastAsiaTheme="minorEastAsia"/>
                <w:lang w:val="en-US" w:eastAsia="zh-CN"/>
              </w:rPr>
              <w:t>680</w:t>
            </w:r>
          </w:p>
        </w:tc>
        <w:tc>
          <w:tcPr>
            <w:tcW w:w="0" w:type="auto"/>
            <w:vAlign w:val="center"/>
          </w:tcPr>
          <w:p w:rsidR="00C55E88" w:rsidRDefault="00C55E88" w:rsidP="00C368C7">
            <w:pPr>
              <w:pStyle w:val="TAC"/>
              <w:rPr>
                <w:rFonts w:eastAsiaTheme="minorEastAsia"/>
                <w:lang w:val="en-US" w:eastAsia="zh-CN"/>
              </w:rPr>
            </w:pPr>
            <w:r>
              <w:rPr>
                <w:rFonts w:eastAsiaTheme="minorEastAsia" w:hint="eastAsia"/>
                <w:lang w:val="en-US" w:eastAsia="zh-CN"/>
              </w:rPr>
              <w:t>2</w:t>
            </w:r>
            <w:r>
              <w:rPr>
                <w:rFonts w:eastAsiaTheme="minorEastAsia"/>
                <w:lang w:val="en-US" w:eastAsia="zh-CN"/>
              </w:rPr>
              <w:t>.27 (3.89CP)</w:t>
            </w:r>
          </w:p>
        </w:tc>
      </w:tr>
      <w:tr w:rsidR="00C55E88" w:rsidTr="004F4EE2">
        <w:trPr>
          <w:jc w:val="center"/>
        </w:trPr>
        <w:tc>
          <w:tcPr>
            <w:tcW w:w="0" w:type="auto"/>
            <w:vMerge w:val="restart"/>
            <w:vAlign w:val="center"/>
          </w:tcPr>
          <w:p w:rsidR="00C55E88" w:rsidRDefault="00C55E88" w:rsidP="00C368C7">
            <w:pPr>
              <w:pStyle w:val="TAC"/>
              <w:rPr>
                <w:rFonts w:eastAsiaTheme="minorEastAsia"/>
                <w:lang w:val="en-US"/>
              </w:rPr>
            </w:pPr>
            <w:r>
              <w:rPr>
                <w:rFonts w:eastAsiaTheme="minorEastAsia" w:hint="eastAsia"/>
                <w:lang w:val="en-US"/>
              </w:rPr>
              <w:t>S</w:t>
            </w:r>
            <w:r>
              <w:rPr>
                <w:rFonts w:eastAsiaTheme="minorEastAsia"/>
                <w:lang w:val="en-US"/>
              </w:rPr>
              <w:t>cenario B, Bi-directional</w:t>
            </w:r>
          </w:p>
        </w:tc>
        <w:tc>
          <w:tcPr>
            <w:tcW w:w="0" w:type="auto"/>
            <w:vAlign w:val="center"/>
          </w:tcPr>
          <w:p w:rsidR="00C55E88" w:rsidRDefault="00C55E88" w:rsidP="00C368C7">
            <w:pPr>
              <w:pStyle w:val="TAC"/>
              <w:rPr>
                <w:rFonts w:eastAsiaTheme="minorEastAsia"/>
                <w:lang w:val="en-US"/>
              </w:rPr>
            </w:pPr>
            <w:r>
              <w:rPr>
                <w:rFonts w:eastAsiaTheme="minorEastAsia" w:hint="eastAsia"/>
                <w:lang w:val="en-US"/>
              </w:rPr>
              <w:t>2</w:t>
            </w:r>
            <w:r>
              <w:rPr>
                <w:rFonts w:eastAsiaTheme="minorEastAsia"/>
                <w:lang w:val="en-US"/>
              </w:rPr>
              <w:t>30</w:t>
            </w:r>
          </w:p>
        </w:tc>
        <w:tc>
          <w:tcPr>
            <w:tcW w:w="0" w:type="auto"/>
            <w:vAlign w:val="center"/>
          </w:tcPr>
          <w:p w:rsidR="00C55E88" w:rsidRDefault="00C55E88" w:rsidP="00C368C7">
            <w:pPr>
              <w:pStyle w:val="TAC"/>
              <w:rPr>
                <w:rFonts w:eastAsiaTheme="minorEastAsia"/>
                <w:lang w:val="en-US" w:eastAsia="zh-CN"/>
              </w:rPr>
            </w:pPr>
            <w:r>
              <w:rPr>
                <w:rFonts w:eastAsiaTheme="minorEastAsia" w:hint="eastAsia"/>
                <w:lang w:val="en-US" w:eastAsia="zh-CN"/>
              </w:rPr>
              <w:t>2</w:t>
            </w:r>
            <w:r>
              <w:rPr>
                <w:rFonts w:eastAsiaTheme="minorEastAsia"/>
                <w:lang w:val="en-US" w:eastAsia="zh-CN"/>
              </w:rPr>
              <w:t>19</w:t>
            </w:r>
          </w:p>
        </w:tc>
        <w:tc>
          <w:tcPr>
            <w:tcW w:w="0" w:type="auto"/>
            <w:vAlign w:val="center"/>
          </w:tcPr>
          <w:p w:rsidR="00C55E88" w:rsidRDefault="00C55E88" w:rsidP="00C368C7">
            <w:pPr>
              <w:pStyle w:val="TAC"/>
              <w:rPr>
                <w:rFonts w:eastAsiaTheme="minorEastAsia"/>
                <w:lang w:val="en-US" w:eastAsia="zh-CN"/>
              </w:rPr>
            </w:pPr>
            <w:r>
              <w:rPr>
                <w:rFonts w:eastAsiaTheme="minorEastAsia" w:hint="eastAsia"/>
                <w:lang w:val="en-US" w:eastAsia="zh-CN"/>
              </w:rPr>
              <w:t>0</w:t>
            </w:r>
            <w:r>
              <w:rPr>
                <w:rFonts w:eastAsiaTheme="minorEastAsia"/>
                <w:lang w:val="en-US" w:eastAsia="zh-CN"/>
              </w:rPr>
              <w:t>.73 (1.25CP)</w:t>
            </w:r>
          </w:p>
        </w:tc>
      </w:tr>
      <w:tr w:rsidR="00C55E88" w:rsidTr="004F4EE2">
        <w:trPr>
          <w:jc w:val="center"/>
        </w:trPr>
        <w:tc>
          <w:tcPr>
            <w:tcW w:w="0" w:type="auto"/>
            <w:vMerge/>
            <w:vAlign w:val="center"/>
          </w:tcPr>
          <w:p w:rsidR="00C55E88" w:rsidRDefault="00C55E88" w:rsidP="00C368C7">
            <w:pPr>
              <w:pStyle w:val="TAC"/>
              <w:rPr>
                <w:rFonts w:eastAsiaTheme="minorEastAsia"/>
                <w:lang w:val="en-US"/>
              </w:rPr>
            </w:pPr>
          </w:p>
        </w:tc>
        <w:tc>
          <w:tcPr>
            <w:tcW w:w="0" w:type="auto"/>
            <w:vAlign w:val="center"/>
          </w:tcPr>
          <w:p w:rsidR="00C55E88" w:rsidRDefault="00C55E88" w:rsidP="00C368C7">
            <w:pPr>
              <w:pStyle w:val="TAC"/>
              <w:rPr>
                <w:rFonts w:eastAsiaTheme="minorEastAsia"/>
                <w:lang w:val="en-US"/>
              </w:rPr>
            </w:pPr>
            <w:r>
              <w:rPr>
                <w:rFonts w:eastAsiaTheme="minorEastAsia" w:hint="eastAsia"/>
                <w:lang w:val="en-US"/>
              </w:rPr>
              <w:t>3</w:t>
            </w:r>
            <w:r>
              <w:rPr>
                <w:rFonts w:eastAsiaTheme="minorEastAsia"/>
                <w:lang w:val="en-US"/>
              </w:rPr>
              <w:t>50</w:t>
            </w:r>
          </w:p>
        </w:tc>
        <w:tc>
          <w:tcPr>
            <w:tcW w:w="0" w:type="auto"/>
            <w:vAlign w:val="center"/>
          </w:tcPr>
          <w:p w:rsidR="00C55E88" w:rsidRDefault="00C55E88" w:rsidP="00C368C7">
            <w:pPr>
              <w:pStyle w:val="TAC"/>
              <w:rPr>
                <w:rFonts w:eastAsiaTheme="minorEastAsia"/>
                <w:lang w:val="en-US" w:eastAsia="zh-CN"/>
              </w:rPr>
            </w:pPr>
            <w:r>
              <w:rPr>
                <w:rFonts w:eastAsiaTheme="minorEastAsia" w:hint="eastAsia"/>
                <w:lang w:val="en-US" w:eastAsia="zh-CN"/>
              </w:rPr>
              <w:t>0</w:t>
            </w:r>
          </w:p>
        </w:tc>
        <w:tc>
          <w:tcPr>
            <w:tcW w:w="0" w:type="auto"/>
            <w:vAlign w:val="center"/>
          </w:tcPr>
          <w:p w:rsidR="00C55E88" w:rsidRDefault="00C55E88" w:rsidP="00C368C7">
            <w:pPr>
              <w:pStyle w:val="TAC"/>
              <w:rPr>
                <w:rFonts w:eastAsiaTheme="minorEastAsia"/>
                <w:lang w:val="en-US" w:eastAsia="zh-CN"/>
              </w:rPr>
            </w:pPr>
            <w:r>
              <w:rPr>
                <w:rFonts w:eastAsiaTheme="minorEastAsia" w:hint="eastAsia"/>
                <w:lang w:val="en-US" w:eastAsia="zh-CN"/>
              </w:rPr>
              <w:t>0</w:t>
            </w:r>
          </w:p>
        </w:tc>
      </w:tr>
      <w:tr w:rsidR="00C55E88" w:rsidTr="004F4EE2">
        <w:trPr>
          <w:jc w:val="center"/>
        </w:trPr>
        <w:tc>
          <w:tcPr>
            <w:tcW w:w="0" w:type="auto"/>
            <w:vMerge/>
            <w:vAlign w:val="center"/>
          </w:tcPr>
          <w:p w:rsidR="00C55E88" w:rsidRDefault="00C55E88" w:rsidP="00C368C7">
            <w:pPr>
              <w:pStyle w:val="TAC"/>
              <w:rPr>
                <w:rFonts w:eastAsiaTheme="minorEastAsia"/>
                <w:lang w:val="en-US"/>
              </w:rPr>
            </w:pPr>
          </w:p>
        </w:tc>
        <w:tc>
          <w:tcPr>
            <w:tcW w:w="0" w:type="auto"/>
            <w:vAlign w:val="center"/>
          </w:tcPr>
          <w:p w:rsidR="00C55E88" w:rsidRDefault="00C55E88" w:rsidP="00C368C7">
            <w:pPr>
              <w:pStyle w:val="TAC"/>
              <w:rPr>
                <w:rFonts w:eastAsiaTheme="minorEastAsia"/>
                <w:lang w:val="en-US"/>
              </w:rPr>
            </w:pPr>
            <w:r>
              <w:rPr>
                <w:rFonts w:eastAsiaTheme="minorEastAsia" w:hint="eastAsia"/>
                <w:lang w:val="en-US"/>
              </w:rPr>
              <w:t>4</w:t>
            </w:r>
            <w:r>
              <w:rPr>
                <w:rFonts w:eastAsiaTheme="minorEastAsia"/>
                <w:lang w:val="en-US"/>
              </w:rPr>
              <w:t>70</w:t>
            </w:r>
          </w:p>
        </w:tc>
        <w:tc>
          <w:tcPr>
            <w:tcW w:w="0" w:type="auto"/>
            <w:vAlign w:val="center"/>
          </w:tcPr>
          <w:p w:rsidR="00C55E88" w:rsidRDefault="00C55E88" w:rsidP="00C368C7">
            <w:pPr>
              <w:pStyle w:val="TAC"/>
              <w:rPr>
                <w:rFonts w:eastAsiaTheme="minorEastAsia"/>
                <w:lang w:val="en-US" w:eastAsia="zh-CN"/>
              </w:rPr>
            </w:pPr>
            <w:r>
              <w:rPr>
                <w:rFonts w:eastAsiaTheme="minorEastAsia" w:hint="eastAsia"/>
                <w:lang w:val="en-US" w:eastAsia="zh-CN"/>
              </w:rPr>
              <w:t>2</w:t>
            </w:r>
            <w:r>
              <w:rPr>
                <w:rFonts w:eastAsiaTheme="minorEastAsia"/>
                <w:lang w:val="en-US" w:eastAsia="zh-CN"/>
              </w:rPr>
              <w:t>19</w:t>
            </w:r>
          </w:p>
        </w:tc>
        <w:tc>
          <w:tcPr>
            <w:tcW w:w="0" w:type="auto"/>
            <w:vAlign w:val="center"/>
          </w:tcPr>
          <w:p w:rsidR="00C55E88" w:rsidRDefault="00C55E88" w:rsidP="00C368C7">
            <w:pPr>
              <w:pStyle w:val="TAC"/>
              <w:rPr>
                <w:rFonts w:eastAsiaTheme="minorEastAsia"/>
                <w:lang w:val="en-US" w:eastAsia="zh-CN"/>
              </w:rPr>
            </w:pPr>
            <w:r>
              <w:rPr>
                <w:rFonts w:eastAsiaTheme="minorEastAsia" w:hint="eastAsia"/>
                <w:lang w:val="en-US" w:eastAsia="zh-CN"/>
              </w:rPr>
              <w:t>0</w:t>
            </w:r>
            <w:r>
              <w:rPr>
                <w:rFonts w:eastAsiaTheme="minorEastAsia"/>
                <w:lang w:val="en-US" w:eastAsia="zh-CN"/>
              </w:rPr>
              <w:t>.73 (1.25CP)</w:t>
            </w:r>
          </w:p>
        </w:tc>
      </w:tr>
      <w:tr w:rsidR="00C55E88" w:rsidTr="004F4EE2">
        <w:trPr>
          <w:jc w:val="center"/>
        </w:trPr>
        <w:tc>
          <w:tcPr>
            <w:tcW w:w="0" w:type="auto"/>
            <w:vMerge/>
            <w:vAlign w:val="center"/>
          </w:tcPr>
          <w:p w:rsidR="00C55E88" w:rsidRDefault="00C55E88" w:rsidP="00C368C7">
            <w:pPr>
              <w:pStyle w:val="TAC"/>
              <w:rPr>
                <w:rFonts w:eastAsiaTheme="minorEastAsia"/>
                <w:lang w:val="en-US"/>
              </w:rPr>
            </w:pPr>
          </w:p>
        </w:tc>
        <w:tc>
          <w:tcPr>
            <w:tcW w:w="0" w:type="auto"/>
            <w:vAlign w:val="center"/>
          </w:tcPr>
          <w:p w:rsidR="00C55E88" w:rsidRDefault="00C55E88" w:rsidP="00C368C7">
            <w:pPr>
              <w:pStyle w:val="TAC"/>
              <w:rPr>
                <w:rFonts w:eastAsiaTheme="minorEastAsia"/>
                <w:lang w:val="en-US"/>
              </w:rPr>
            </w:pPr>
            <w:r>
              <w:rPr>
                <w:rFonts w:eastAsiaTheme="minorEastAsia" w:hint="eastAsia"/>
                <w:lang w:val="en-US"/>
              </w:rPr>
              <w:t>7</w:t>
            </w:r>
            <w:r>
              <w:rPr>
                <w:rFonts w:eastAsiaTheme="minorEastAsia"/>
                <w:lang w:val="en-US"/>
              </w:rPr>
              <w:t>00</w:t>
            </w:r>
          </w:p>
        </w:tc>
        <w:tc>
          <w:tcPr>
            <w:tcW w:w="0" w:type="auto"/>
            <w:vAlign w:val="center"/>
          </w:tcPr>
          <w:p w:rsidR="00C55E88" w:rsidRDefault="00C55E88" w:rsidP="00C368C7">
            <w:pPr>
              <w:pStyle w:val="TAC"/>
              <w:rPr>
                <w:rFonts w:eastAsiaTheme="minorEastAsia"/>
                <w:lang w:val="en-US" w:eastAsia="zh-CN"/>
              </w:rPr>
            </w:pPr>
            <w:r>
              <w:rPr>
                <w:rFonts w:eastAsiaTheme="minorEastAsia" w:hint="eastAsia"/>
                <w:lang w:val="en-US" w:eastAsia="zh-CN"/>
              </w:rPr>
              <w:t>0</w:t>
            </w:r>
          </w:p>
        </w:tc>
        <w:tc>
          <w:tcPr>
            <w:tcW w:w="0" w:type="auto"/>
            <w:vAlign w:val="center"/>
          </w:tcPr>
          <w:p w:rsidR="00C55E88" w:rsidRDefault="00C55E88" w:rsidP="00C368C7">
            <w:pPr>
              <w:pStyle w:val="TAC"/>
              <w:rPr>
                <w:rFonts w:eastAsiaTheme="minorEastAsia"/>
                <w:lang w:val="en-US" w:eastAsia="zh-CN"/>
              </w:rPr>
            </w:pPr>
            <w:r>
              <w:rPr>
                <w:rFonts w:eastAsiaTheme="minorEastAsia" w:hint="eastAsia"/>
                <w:lang w:val="en-US" w:eastAsia="zh-CN"/>
              </w:rPr>
              <w:t>0</w:t>
            </w:r>
          </w:p>
        </w:tc>
      </w:tr>
    </w:tbl>
    <w:p w:rsidR="00C368C7" w:rsidRDefault="00C368C7" w:rsidP="005A45FD">
      <w:pPr>
        <w:rPr>
          <w:rFonts w:eastAsiaTheme="minorEastAsia"/>
          <w:lang w:val="en-US" w:eastAsia="zh-CN"/>
        </w:rPr>
      </w:pPr>
    </w:p>
    <w:p w:rsidR="00A4340C" w:rsidRDefault="00A4340C" w:rsidP="005A45FD">
      <w:pPr>
        <w:rPr>
          <w:rFonts w:eastAsiaTheme="minorEastAsia"/>
          <w:lang w:val="en-US" w:eastAsia="zh-CN"/>
        </w:rPr>
      </w:pPr>
      <w:r>
        <w:rPr>
          <w:rFonts w:eastAsiaTheme="minorEastAsia" w:hint="eastAsia"/>
          <w:lang w:val="en-US" w:eastAsia="zh-CN"/>
        </w:rPr>
        <w:t>T</w:t>
      </w:r>
      <w:r>
        <w:rPr>
          <w:rFonts w:eastAsiaTheme="minorEastAsia"/>
          <w:lang w:val="en-US" w:eastAsia="zh-CN"/>
        </w:rPr>
        <w:t>he maximum timing offset estimation capability</w:t>
      </w:r>
      <w:r w:rsidRPr="00A4340C">
        <w:t xml:space="preserve"> </w:t>
      </w:r>
      <w:r w:rsidRPr="00A4340C">
        <w:rPr>
          <w:rFonts w:eastAsiaTheme="minorEastAsia"/>
          <w:lang w:val="en-US" w:eastAsia="zh-CN"/>
        </w:rPr>
        <w:t>is inversely proportional to</w:t>
      </w:r>
      <w:r>
        <w:rPr>
          <w:rFonts w:eastAsiaTheme="minorEastAsia"/>
          <w:lang w:val="en-US" w:eastAsia="zh-CN"/>
        </w:rPr>
        <w:t xml:space="preserve"> the </w:t>
      </w:r>
      <w:r w:rsidRPr="00A4340C">
        <w:rPr>
          <w:rFonts w:eastAsiaTheme="minorEastAsia"/>
          <w:lang w:val="en-US" w:eastAsia="zh-CN"/>
        </w:rPr>
        <w:t>frequency domain interval</w:t>
      </w:r>
      <w:r>
        <w:rPr>
          <w:rFonts w:eastAsiaTheme="minorEastAsia"/>
          <w:lang w:val="en-US" w:eastAsia="zh-CN"/>
        </w:rPr>
        <w:t xml:space="preserve"> of reference signal.</w:t>
      </w:r>
      <w:r w:rsidR="00806F4E" w:rsidRPr="00806F4E">
        <w:rPr>
          <w:rFonts w:eastAsiaTheme="minorEastAsia" w:hint="eastAsia"/>
          <w:lang w:val="en-US" w:eastAsia="zh-CN"/>
        </w:rPr>
        <w:t xml:space="preserve"> </w:t>
      </w:r>
      <w:r w:rsidR="00806F4E">
        <w:rPr>
          <w:rFonts w:eastAsiaTheme="minorEastAsia" w:hint="eastAsia"/>
          <w:lang w:val="en-US" w:eastAsia="zh-CN"/>
        </w:rPr>
        <w:t>C</w:t>
      </w:r>
      <w:r w:rsidR="00806F4E">
        <w:rPr>
          <w:rFonts w:eastAsiaTheme="minorEastAsia"/>
          <w:lang w:val="en-US" w:eastAsia="zh-CN"/>
        </w:rPr>
        <w:t>onsidering the typical timing offset estimation method by TRS</w:t>
      </w:r>
      <w:r w:rsidR="00214EF4">
        <w:rPr>
          <w:rFonts w:eastAsiaTheme="minorEastAsia"/>
          <w:lang w:val="en-US" w:eastAsia="zh-CN"/>
        </w:rPr>
        <w:t xml:space="preserve"> and DMRS for downlink and uplink</w:t>
      </w:r>
      <w:r w:rsidR="00806F4E">
        <w:rPr>
          <w:rFonts w:eastAsiaTheme="minorEastAsia"/>
          <w:lang w:val="en-US" w:eastAsia="zh-CN"/>
        </w:rPr>
        <w:t xml:space="preserve">, about 1.7CP </w:t>
      </w:r>
      <w:r w:rsidR="00214EF4">
        <w:rPr>
          <w:rFonts w:eastAsiaTheme="minorEastAsia"/>
          <w:lang w:val="en-US" w:eastAsia="zh-CN"/>
        </w:rPr>
        <w:t xml:space="preserve">and 3.4 CP </w:t>
      </w:r>
      <w:r w:rsidR="00806F4E">
        <w:rPr>
          <w:rFonts w:eastAsiaTheme="minorEastAsia"/>
          <w:lang w:val="en-US" w:eastAsia="zh-CN"/>
        </w:rPr>
        <w:t xml:space="preserve">can </w:t>
      </w:r>
      <w:r w:rsidR="00214EF4">
        <w:rPr>
          <w:rFonts w:eastAsiaTheme="minorEastAsia"/>
          <w:lang w:val="en-US" w:eastAsia="zh-CN"/>
        </w:rPr>
        <w:t>be identified</w:t>
      </w:r>
      <w:r w:rsidR="00214EF4" w:rsidRPr="00214EF4">
        <w:rPr>
          <w:rFonts w:eastAsiaTheme="minorEastAsia"/>
          <w:lang w:val="en-US" w:eastAsia="zh-CN"/>
        </w:rPr>
        <w:t xml:space="preserve"> </w:t>
      </w:r>
      <w:r w:rsidR="00214EF4">
        <w:rPr>
          <w:rFonts w:eastAsiaTheme="minorEastAsia"/>
          <w:lang w:val="en-US" w:eastAsia="zh-CN"/>
        </w:rPr>
        <w:t>respectively</w:t>
      </w:r>
      <w:r w:rsidR="00AE388D">
        <w:rPr>
          <w:rFonts w:eastAsiaTheme="minorEastAsia"/>
          <w:lang w:val="en-US" w:eastAsia="zh-CN"/>
        </w:rPr>
        <w:t xml:space="preserve">, so </w:t>
      </w:r>
      <w:r w:rsidR="00214EF4">
        <w:rPr>
          <w:rFonts w:eastAsiaTheme="minorEastAsia"/>
          <w:lang w:val="en-US" w:eastAsia="zh-CN"/>
        </w:rPr>
        <w:t>it is not feasible to solve the high propagation delay jump in Uni-directional deployment.</w:t>
      </w:r>
    </w:p>
    <w:p w:rsidR="00A4340C" w:rsidRDefault="00214EF4" w:rsidP="00AE388D">
      <w:pPr>
        <w:pStyle w:val="Proposal"/>
      </w:pPr>
      <w:r>
        <w:rPr>
          <w:rFonts w:hint="eastAsia"/>
        </w:rPr>
        <w:t>I</w:t>
      </w:r>
      <w:r>
        <w:t>t is not feasible to solve the high propagation delay jump in Uni-directional deployment.</w:t>
      </w:r>
    </w:p>
    <w:p w:rsidR="005A45FD" w:rsidRPr="00804D51" w:rsidRDefault="00804D51" w:rsidP="00804D51">
      <w:pPr>
        <w:pStyle w:val="2"/>
        <w:rPr>
          <w:lang w:eastAsia="zh-CN"/>
        </w:rPr>
      </w:pPr>
      <w:r w:rsidRPr="00804D51">
        <w:rPr>
          <w:lang w:eastAsia="zh-CN"/>
        </w:rPr>
        <w:t>Limitation on RRH beam direction</w:t>
      </w:r>
    </w:p>
    <w:tbl>
      <w:tblPr>
        <w:tblStyle w:val="af4"/>
        <w:tblW w:w="0" w:type="auto"/>
        <w:tblLook w:val="04A0" w:firstRow="1" w:lastRow="0" w:firstColumn="1" w:lastColumn="0" w:noHBand="0" w:noVBand="1"/>
      </w:tblPr>
      <w:tblGrid>
        <w:gridCol w:w="10456"/>
      </w:tblGrid>
      <w:tr w:rsidR="005A45FD" w:rsidRPr="005A45FD" w:rsidTr="005A45FD">
        <w:tc>
          <w:tcPr>
            <w:tcW w:w="10456" w:type="dxa"/>
          </w:tcPr>
          <w:p w:rsidR="00D0697A" w:rsidRPr="00804D51" w:rsidRDefault="002A6805" w:rsidP="00804D51">
            <w:pPr>
              <w:numPr>
                <w:ilvl w:val="0"/>
                <w:numId w:val="22"/>
              </w:numPr>
              <w:spacing w:after="0"/>
              <w:rPr>
                <w:i/>
                <w:lang w:val="en-US" w:eastAsia="zh-CN"/>
              </w:rPr>
            </w:pPr>
            <w:r w:rsidRPr="00804D51">
              <w:rPr>
                <w:i/>
                <w:u w:val="single"/>
                <w:lang w:val="en-US" w:eastAsia="zh-CN"/>
              </w:rPr>
              <w:t>Limitation on RRH beam direction</w:t>
            </w:r>
          </w:p>
          <w:p w:rsidR="00D0697A" w:rsidRPr="00804D51" w:rsidRDefault="002A6805" w:rsidP="00804D51">
            <w:pPr>
              <w:numPr>
                <w:ilvl w:val="1"/>
                <w:numId w:val="22"/>
              </w:numPr>
              <w:spacing w:after="0"/>
              <w:rPr>
                <w:i/>
                <w:lang w:val="en-US" w:eastAsia="zh-CN"/>
              </w:rPr>
            </w:pPr>
            <w:r w:rsidRPr="00804D51">
              <w:rPr>
                <w:i/>
                <w:lang w:val="en-US" w:eastAsia="zh-CN"/>
              </w:rPr>
              <w:t>FFS RRH beam’s possible range of angle on azimuthal plane</w:t>
            </w:r>
          </w:p>
          <w:p w:rsidR="00D0697A" w:rsidRPr="00804D51" w:rsidRDefault="002A6805" w:rsidP="00804D51">
            <w:pPr>
              <w:numPr>
                <w:ilvl w:val="2"/>
                <w:numId w:val="22"/>
              </w:numPr>
              <w:spacing w:after="0"/>
              <w:rPr>
                <w:i/>
                <w:lang w:val="en-US" w:eastAsia="zh-CN"/>
              </w:rPr>
            </w:pPr>
            <w:r w:rsidRPr="00804D51">
              <w:rPr>
                <w:i/>
                <w:lang w:val="en-US" w:eastAsia="zh-CN"/>
              </w:rPr>
              <w:t>Option 1: Limit RRH beam angle w.r.t. boresight direction &lt;= 40 degree to ensure UE reception signal quality in Scenario B. Exact limitation can varies with Dmin, but such limitation due to ensure UE reception quality needs to be taken into consideration for deployment.</w:t>
            </w:r>
          </w:p>
          <w:p w:rsidR="00D0697A" w:rsidRPr="00804D51" w:rsidRDefault="002A6805" w:rsidP="00804D51">
            <w:pPr>
              <w:numPr>
                <w:ilvl w:val="2"/>
                <w:numId w:val="22"/>
              </w:numPr>
              <w:spacing w:after="0"/>
              <w:rPr>
                <w:i/>
                <w:lang w:val="en-US" w:eastAsia="zh-CN"/>
              </w:rPr>
            </w:pPr>
            <w:r w:rsidRPr="00804D51">
              <w:rPr>
                <w:i/>
                <w:lang w:val="en-US" w:eastAsia="zh-CN"/>
              </w:rPr>
              <w:t xml:space="preserve">Other options for the range of angle are not precluded </w:t>
            </w:r>
          </w:p>
          <w:p w:rsidR="00D0697A" w:rsidRPr="00804D51" w:rsidRDefault="002A6805" w:rsidP="00804D51">
            <w:pPr>
              <w:numPr>
                <w:ilvl w:val="1"/>
                <w:numId w:val="22"/>
              </w:numPr>
              <w:spacing w:after="0"/>
              <w:rPr>
                <w:i/>
                <w:lang w:val="en-US" w:eastAsia="zh-CN"/>
              </w:rPr>
            </w:pPr>
            <w:r w:rsidRPr="00804D51">
              <w:rPr>
                <w:i/>
                <w:lang w:val="en-US" w:eastAsia="zh-CN"/>
              </w:rPr>
              <w:t>Possible range of angle is not intended to restrict practical RRH deployment;</w:t>
            </w:r>
          </w:p>
          <w:p w:rsidR="00D0697A" w:rsidRPr="00804D51" w:rsidRDefault="002A6805" w:rsidP="00804D51">
            <w:pPr>
              <w:numPr>
                <w:ilvl w:val="1"/>
                <w:numId w:val="22"/>
              </w:numPr>
              <w:spacing w:after="0"/>
              <w:rPr>
                <w:i/>
                <w:lang w:val="en-US" w:eastAsia="zh-CN"/>
              </w:rPr>
            </w:pPr>
            <w:r w:rsidRPr="00804D51">
              <w:rPr>
                <w:i/>
                <w:lang w:val="en-US" w:eastAsia="zh-CN"/>
              </w:rPr>
              <w:t xml:space="preserve">Following information are encouraged to provide together with the simulation results: </w:t>
            </w:r>
          </w:p>
          <w:p w:rsidR="00D0697A" w:rsidRPr="00804D51" w:rsidRDefault="002A6805" w:rsidP="00804D51">
            <w:pPr>
              <w:numPr>
                <w:ilvl w:val="2"/>
                <w:numId w:val="22"/>
              </w:numPr>
              <w:spacing w:after="0"/>
              <w:rPr>
                <w:i/>
                <w:lang w:val="en-US" w:eastAsia="zh-CN"/>
              </w:rPr>
            </w:pPr>
            <w:r w:rsidRPr="00804D51">
              <w:rPr>
                <w:i/>
                <w:lang w:val="en-US" w:eastAsia="zh-CN"/>
              </w:rPr>
              <w:t>RRH panel direction information;</w:t>
            </w:r>
          </w:p>
          <w:p w:rsidR="00D0697A" w:rsidRPr="00804D51" w:rsidRDefault="002A6805" w:rsidP="00804D51">
            <w:pPr>
              <w:numPr>
                <w:ilvl w:val="2"/>
                <w:numId w:val="22"/>
              </w:numPr>
              <w:spacing w:after="0"/>
              <w:rPr>
                <w:i/>
                <w:lang w:val="en-US" w:eastAsia="zh-CN"/>
              </w:rPr>
            </w:pPr>
            <w:r w:rsidRPr="00804D51">
              <w:rPr>
                <w:i/>
                <w:lang w:val="en-US" w:eastAsia="zh-CN"/>
              </w:rPr>
              <w:t>RRH beam(s) direction information.</w:t>
            </w:r>
          </w:p>
          <w:p w:rsidR="005A45FD" w:rsidRPr="00804D51" w:rsidRDefault="002A6805" w:rsidP="00804D51">
            <w:pPr>
              <w:numPr>
                <w:ilvl w:val="2"/>
                <w:numId w:val="22"/>
              </w:numPr>
              <w:spacing w:after="0"/>
              <w:rPr>
                <w:i/>
                <w:lang w:val="en-US" w:eastAsia="zh-CN"/>
              </w:rPr>
            </w:pPr>
            <w:r w:rsidRPr="00804D51">
              <w:rPr>
                <w:i/>
                <w:lang w:val="en-US" w:eastAsia="zh-CN"/>
              </w:rPr>
              <w:t xml:space="preserve">CPE boresight direction with reference to RRH panel </w:t>
            </w:r>
          </w:p>
        </w:tc>
      </w:tr>
    </w:tbl>
    <w:p w:rsidR="00EF31EF" w:rsidRDefault="00EF31EF" w:rsidP="005A45FD">
      <w:pPr>
        <w:rPr>
          <w:lang w:val="en-US" w:eastAsia="zh-CN"/>
        </w:rPr>
      </w:pPr>
    </w:p>
    <w:p w:rsidR="007544A0" w:rsidRDefault="007544A0" w:rsidP="005A45FD">
      <w:pPr>
        <w:rPr>
          <w:lang w:val="en-US" w:eastAsia="zh-CN"/>
        </w:rPr>
      </w:pPr>
      <w:r>
        <w:rPr>
          <w:rFonts w:hint="eastAsia"/>
          <w:lang w:val="en-US" w:eastAsia="zh-CN"/>
        </w:rPr>
        <w:t>A</w:t>
      </w:r>
      <w:r>
        <w:rPr>
          <w:lang w:val="en-US" w:eastAsia="zh-CN"/>
        </w:rPr>
        <w:t>s per our contribution</w:t>
      </w:r>
      <w:r w:rsidR="000841BE">
        <w:rPr>
          <w:lang w:val="en-US" w:eastAsia="zh-CN"/>
        </w:rPr>
        <w:t xml:space="preserve"> </w:t>
      </w:r>
      <w:r w:rsidR="000841BE">
        <w:rPr>
          <w:lang w:val="en-US" w:eastAsia="zh-CN"/>
        </w:rPr>
        <w:fldChar w:fldCharType="begin"/>
      </w:r>
      <w:r w:rsidR="000841BE">
        <w:rPr>
          <w:lang w:val="en-US" w:eastAsia="zh-CN"/>
        </w:rPr>
        <w:instrText xml:space="preserve"> REF _Ref79072546 \r \h </w:instrText>
      </w:r>
      <w:r w:rsidR="000841BE">
        <w:rPr>
          <w:lang w:val="en-US" w:eastAsia="zh-CN"/>
        </w:rPr>
      </w:r>
      <w:r w:rsidR="000841BE">
        <w:rPr>
          <w:lang w:val="en-US" w:eastAsia="zh-CN"/>
        </w:rPr>
        <w:fldChar w:fldCharType="separate"/>
      </w:r>
      <w:r w:rsidR="000841BE">
        <w:rPr>
          <w:lang w:val="en-US" w:eastAsia="zh-CN"/>
        </w:rPr>
        <w:t>[2]</w:t>
      </w:r>
      <w:r w:rsidR="000841BE">
        <w:rPr>
          <w:lang w:val="en-US" w:eastAsia="zh-CN"/>
        </w:rPr>
        <w:fldChar w:fldCharType="end"/>
      </w:r>
      <w:r>
        <w:rPr>
          <w:lang w:val="en-US" w:eastAsia="zh-CN"/>
        </w:rPr>
        <w:t>, the switching point for Scenario B</w:t>
      </w:r>
      <w:r w:rsidR="007D347D">
        <w:rPr>
          <w:lang w:val="en-US" w:eastAsia="zh-CN"/>
        </w:rPr>
        <w:t xml:space="preserve">, </w:t>
      </w:r>
      <w:r>
        <w:rPr>
          <w:lang w:val="en-US" w:eastAsia="zh-CN"/>
        </w:rPr>
        <w:t>Bi-directional</w:t>
      </w:r>
      <w:r w:rsidR="007D347D">
        <w:rPr>
          <w:lang w:val="en-US" w:eastAsia="zh-CN"/>
        </w:rPr>
        <w:t>, Scheme 3</w:t>
      </w:r>
      <w:r w:rsidR="00DA7566">
        <w:rPr>
          <w:lang w:val="en-US" w:eastAsia="zh-CN"/>
        </w:rPr>
        <w:t xml:space="preserve"> </w:t>
      </w:r>
      <w:r>
        <w:rPr>
          <w:lang w:val="en-US" w:eastAsia="zh-CN"/>
        </w:rPr>
        <w:t>can be about [230, 350, 470, 700]m</w:t>
      </w:r>
      <w:r w:rsidR="007D347D">
        <w:rPr>
          <w:lang w:val="en-US" w:eastAsia="zh-CN"/>
        </w:rPr>
        <w:t>, a</w:t>
      </w:r>
      <w:r w:rsidR="00DA7566">
        <w:rPr>
          <w:rFonts w:eastAsiaTheme="minorEastAsia"/>
          <w:lang w:eastAsia="zh-CN"/>
        </w:rPr>
        <w:t>s Figure 2.2-2 shows</w:t>
      </w:r>
      <w:r w:rsidR="007D347D">
        <w:rPr>
          <w:rFonts w:eastAsiaTheme="minorEastAsia"/>
          <w:lang w:eastAsia="zh-CN"/>
        </w:rPr>
        <w:t>. W</w:t>
      </w:r>
      <w:r w:rsidR="00F6610C">
        <w:rPr>
          <w:rFonts w:hint="eastAsia"/>
          <w:lang w:val="en-US" w:eastAsia="zh-CN"/>
        </w:rPr>
        <w:t>e</w:t>
      </w:r>
      <w:r w:rsidR="00F6610C">
        <w:rPr>
          <w:lang w:val="en-US" w:eastAsia="zh-CN"/>
        </w:rPr>
        <w:t xml:space="preserve"> assume that when UE is at the distance of 350m, the RRH panel boresight and the UE panel boresight is on the same line.</w:t>
      </w:r>
      <w:r w:rsidR="00DA7566">
        <w:rPr>
          <w:lang w:val="en-US" w:eastAsia="zh-CN"/>
        </w:rPr>
        <w:t xml:space="preserve"> For both RRH side and UE side, the maximum beam angle offset to boresight is 23.2</w:t>
      </w:r>
      <w:r w:rsidR="00DA7566" w:rsidRPr="00DA7566">
        <w:rPr>
          <w:lang w:val="en-US" w:eastAsia="zh-CN"/>
        </w:rPr>
        <w:t>°</w:t>
      </w:r>
      <w:r w:rsidR="00DA7566">
        <w:rPr>
          <w:lang w:val="en-US" w:eastAsia="zh-CN"/>
        </w:rPr>
        <w:t>-12.1</w:t>
      </w:r>
      <w:r w:rsidR="00DA7566" w:rsidRPr="00DA7566">
        <w:rPr>
          <w:lang w:val="en-US" w:eastAsia="zh-CN"/>
        </w:rPr>
        <w:t>°</w:t>
      </w:r>
      <w:r w:rsidR="00DA7566">
        <w:rPr>
          <w:lang w:val="en-US" w:eastAsia="zh-CN"/>
        </w:rPr>
        <w:t>=11.1</w:t>
      </w:r>
      <w:r w:rsidR="00DA7566" w:rsidRPr="00DA7566">
        <w:rPr>
          <w:lang w:val="en-US" w:eastAsia="zh-CN"/>
        </w:rPr>
        <w:t>°</w:t>
      </w:r>
      <w:r w:rsidR="000A0F5C">
        <w:rPr>
          <w:lang w:val="en-US" w:eastAsia="zh-CN"/>
        </w:rPr>
        <w:t xml:space="preserve">. </w:t>
      </w:r>
      <w:r w:rsidR="00EC125C">
        <w:rPr>
          <w:lang w:val="en-US" w:eastAsia="zh-CN"/>
        </w:rPr>
        <w:t>B</w:t>
      </w:r>
      <w:r w:rsidR="000A0F5C">
        <w:rPr>
          <w:rFonts w:eastAsiaTheme="minorEastAsia"/>
          <w:lang w:eastAsia="zh-CN"/>
        </w:rPr>
        <w:t>y p</w:t>
      </w:r>
      <w:r w:rsidR="000A0F5C" w:rsidRPr="00590293">
        <w:rPr>
          <w:rFonts w:eastAsiaTheme="minorEastAsia"/>
          <w:lang w:eastAsia="zh-CN"/>
        </w:rPr>
        <w:t>roper</w:t>
      </w:r>
      <w:r w:rsidR="000A0F5C">
        <w:rPr>
          <w:rFonts w:eastAsiaTheme="minorEastAsia"/>
          <w:lang w:eastAsia="zh-CN"/>
        </w:rPr>
        <w:t>ly selecting</w:t>
      </w:r>
      <w:r w:rsidR="000A0F5C" w:rsidRPr="00590293">
        <w:rPr>
          <w:rFonts w:eastAsiaTheme="minorEastAsia"/>
          <w:lang w:eastAsia="zh-CN"/>
        </w:rPr>
        <w:t xml:space="preserve"> </w:t>
      </w:r>
      <w:r w:rsidR="000A0F5C">
        <w:rPr>
          <w:rFonts w:eastAsiaTheme="minorEastAsia"/>
          <w:lang w:eastAsia="zh-CN"/>
        </w:rPr>
        <w:t>RRH and UE panel boresight,</w:t>
      </w:r>
      <w:r w:rsidR="00EC125C">
        <w:rPr>
          <w:rFonts w:eastAsiaTheme="minorEastAsia"/>
          <w:b/>
          <w:lang w:eastAsia="zh-CN"/>
        </w:rPr>
        <w:t xml:space="preserve"> </w:t>
      </w:r>
      <w:r w:rsidR="007D347D">
        <w:rPr>
          <w:rFonts w:eastAsiaTheme="minorEastAsia"/>
          <w:lang w:eastAsia="zh-CN"/>
        </w:rPr>
        <w:t>there is negligible influence on performance.</w:t>
      </w:r>
    </w:p>
    <w:p w:rsidR="007544A0" w:rsidRDefault="00DA7566" w:rsidP="00F6610C">
      <w:pPr>
        <w:jc w:val="center"/>
        <w:rPr>
          <w:lang w:val="en-US" w:eastAsia="zh-CN"/>
        </w:rPr>
      </w:pPr>
      <w:r>
        <w:rPr>
          <w:noProof/>
        </w:rPr>
        <w:drawing>
          <wp:inline distT="0" distB="0" distL="0" distR="0">
            <wp:extent cx="6102000" cy="1771200"/>
            <wp:effectExtent l="0" t="0" r="0" b="63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102000" cy="1771200"/>
                    </a:xfrm>
                    <a:prstGeom prst="rect">
                      <a:avLst/>
                    </a:prstGeom>
                    <a:noFill/>
                    <a:ln>
                      <a:noFill/>
                    </a:ln>
                  </pic:spPr>
                </pic:pic>
              </a:graphicData>
            </a:graphic>
          </wp:inline>
        </w:drawing>
      </w:r>
    </w:p>
    <w:p w:rsidR="00DA7566" w:rsidRDefault="00DA7566" w:rsidP="00DA7566">
      <w:pPr>
        <w:pStyle w:val="TH"/>
        <w:rPr>
          <w:lang w:eastAsia="zh-CN"/>
        </w:rPr>
      </w:pPr>
      <w:r>
        <w:rPr>
          <w:rFonts w:hint="eastAsia"/>
          <w:lang w:eastAsia="zh-CN"/>
        </w:rPr>
        <w:t>F</w:t>
      </w:r>
      <w:r>
        <w:rPr>
          <w:lang w:eastAsia="zh-CN"/>
        </w:rPr>
        <w:t>igure 2.2-2 Scenario B, Bi-directional, Scheme 3</w:t>
      </w:r>
    </w:p>
    <w:p w:rsidR="007D347D" w:rsidRDefault="007D347D" w:rsidP="007D347D">
      <w:pPr>
        <w:pStyle w:val="Observation"/>
        <w:rPr>
          <w:rFonts w:eastAsiaTheme="minorEastAsia"/>
        </w:rPr>
      </w:pPr>
      <w:r>
        <w:rPr>
          <w:rFonts w:eastAsiaTheme="minorEastAsia"/>
        </w:rPr>
        <w:t>By p</w:t>
      </w:r>
      <w:r w:rsidRPr="00590293">
        <w:rPr>
          <w:rFonts w:eastAsiaTheme="minorEastAsia"/>
        </w:rPr>
        <w:t>roper</w:t>
      </w:r>
      <w:r>
        <w:rPr>
          <w:rFonts w:eastAsiaTheme="minorEastAsia"/>
        </w:rPr>
        <w:t>ly selecting</w:t>
      </w:r>
      <w:r w:rsidRPr="00590293">
        <w:rPr>
          <w:rFonts w:eastAsiaTheme="minorEastAsia"/>
        </w:rPr>
        <w:t xml:space="preserve"> </w:t>
      </w:r>
      <w:r>
        <w:rPr>
          <w:rFonts w:eastAsiaTheme="minorEastAsia"/>
        </w:rPr>
        <w:t>RRH and UE panel boresight, there is negligible influence on performance.</w:t>
      </w:r>
    </w:p>
    <w:p w:rsidR="00D46BD4" w:rsidRPr="004B565E" w:rsidRDefault="00D46BD4" w:rsidP="00D46BD4">
      <w:pPr>
        <w:pStyle w:val="1"/>
        <w:rPr>
          <w:lang w:val="en-US" w:eastAsia="zh-CN"/>
        </w:rPr>
      </w:pPr>
      <w:r w:rsidRPr="004B565E">
        <w:rPr>
          <w:rFonts w:hint="eastAsia"/>
          <w:lang w:val="en-US" w:eastAsia="zh-CN"/>
        </w:rPr>
        <w:t>P</w:t>
      </w:r>
      <w:r w:rsidRPr="004B565E">
        <w:rPr>
          <w:lang w:val="en-US" w:eastAsia="zh-CN"/>
        </w:rPr>
        <w:t>roposals</w:t>
      </w:r>
    </w:p>
    <w:p w:rsidR="008727FE" w:rsidRDefault="00D46BD4" w:rsidP="008727FE">
      <w:pPr>
        <w:rPr>
          <w:lang w:val="en-US" w:eastAsia="zh-CN"/>
        </w:rPr>
      </w:pPr>
      <w:r w:rsidRPr="004B565E">
        <w:rPr>
          <w:rFonts w:hint="eastAsia"/>
          <w:lang w:val="en-US" w:eastAsia="zh-CN"/>
        </w:rPr>
        <w:t xml:space="preserve">In this contribution, we </w:t>
      </w:r>
      <w:r w:rsidRPr="004B565E">
        <w:rPr>
          <w:lang w:val="en-US" w:eastAsia="zh-CN"/>
        </w:rPr>
        <w:t>discuss on</w:t>
      </w:r>
      <w:r w:rsidR="00EF27CF">
        <w:rPr>
          <w:lang w:val="en-US" w:eastAsia="zh-CN"/>
        </w:rPr>
        <w:t xml:space="preserve"> </w:t>
      </w:r>
      <w:r w:rsidR="00854E64" w:rsidRPr="00854E64">
        <w:rPr>
          <w:lang w:val="en-US" w:eastAsia="zh-CN"/>
        </w:rPr>
        <w:t>general issues for NR FR2 HST deployment scenario</w:t>
      </w:r>
      <w:r w:rsidRPr="004B565E">
        <w:rPr>
          <w:lang w:val="en-US" w:eastAsia="zh-CN"/>
        </w:rPr>
        <w:t>. O</w:t>
      </w:r>
      <w:r w:rsidRPr="004B565E">
        <w:rPr>
          <w:rFonts w:hint="eastAsia"/>
          <w:lang w:val="en-US" w:eastAsia="zh-CN"/>
        </w:rPr>
        <w:t xml:space="preserve">ur </w:t>
      </w:r>
      <w:r w:rsidRPr="004B565E">
        <w:rPr>
          <w:lang w:val="en-US" w:eastAsia="zh-CN"/>
        </w:rPr>
        <w:t xml:space="preserve">observations and </w:t>
      </w:r>
      <w:r w:rsidRPr="004B565E">
        <w:rPr>
          <w:rFonts w:hint="eastAsia"/>
          <w:lang w:val="en-US" w:eastAsia="zh-CN"/>
        </w:rPr>
        <w:t>proposals are:</w:t>
      </w:r>
    </w:p>
    <w:p w:rsidR="00EC125C" w:rsidRPr="00EC125C" w:rsidRDefault="00EC125C" w:rsidP="00EC125C">
      <w:pPr>
        <w:pStyle w:val="Observation"/>
        <w:numPr>
          <w:ilvl w:val="0"/>
          <w:numId w:val="34"/>
        </w:numPr>
      </w:pPr>
      <w:r w:rsidRPr="00EC125C">
        <w:rPr>
          <w:rFonts w:eastAsiaTheme="minorEastAsia"/>
        </w:rPr>
        <w:t>By properly selecting RRH and UE panel boresight, there is negligible influence on performance.</w:t>
      </w:r>
    </w:p>
    <w:p w:rsidR="001C3B88" w:rsidRDefault="001C3B88" w:rsidP="001C3B88">
      <w:pPr>
        <w:pStyle w:val="Proposal"/>
        <w:numPr>
          <w:ilvl w:val="0"/>
          <w:numId w:val="32"/>
        </w:numPr>
      </w:pPr>
      <w:r>
        <w:rPr>
          <w:rFonts w:hint="eastAsia"/>
        </w:rPr>
        <w:t>I</w:t>
      </w:r>
      <w:r>
        <w:t>t is not feasible to solve the high propagation delay jump in Uni-directional deployment.</w:t>
      </w:r>
    </w:p>
    <w:p w:rsidR="00D46BD4" w:rsidRPr="004B565E" w:rsidRDefault="00D46BD4" w:rsidP="00D46BD4">
      <w:pPr>
        <w:pStyle w:val="1"/>
        <w:rPr>
          <w:lang w:val="en-US" w:eastAsia="zh-CN"/>
        </w:rPr>
      </w:pPr>
      <w:r w:rsidRPr="004B565E">
        <w:rPr>
          <w:rFonts w:hint="eastAsia"/>
          <w:lang w:val="en-US" w:eastAsia="zh-CN"/>
        </w:rPr>
        <w:t>R</w:t>
      </w:r>
      <w:r w:rsidRPr="004B565E">
        <w:rPr>
          <w:lang w:val="en-US" w:eastAsia="zh-CN"/>
        </w:rPr>
        <w:t>eference</w:t>
      </w:r>
    </w:p>
    <w:p w:rsidR="00DC7E6F" w:rsidRDefault="00DC7E6F" w:rsidP="00804D51">
      <w:pPr>
        <w:pStyle w:val="Reference"/>
        <w:ind w:left="400" w:hanging="400"/>
        <w:rPr>
          <w:lang w:val="en-US"/>
        </w:rPr>
      </w:pPr>
      <w:bookmarkStart w:id="0" w:name="_Ref70688082"/>
      <w:bookmarkStart w:id="1" w:name="_Ref71556113"/>
      <w:r>
        <w:rPr>
          <w:lang w:val="en-US" w:eastAsia="zh-CN"/>
        </w:rPr>
        <w:t>R4-210</w:t>
      </w:r>
      <w:r w:rsidR="00804D51">
        <w:rPr>
          <w:lang w:val="en-US" w:eastAsia="zh-CN"/>
        </w:rPr>
        <w:t>8660</w:t>
      </w:r>
      <w:r>
        <w:rPr>
          <w:lang w:val="en-US" w:eastAsia="zh-CN"/>
        </w:rPr>
        <w:t xml:space="preserve">, </w:t>
      </w:r>
      <w:r w:rsidR="00804D51" w:rsidRPr="00804D51">
        <w:rPr>
          <w:lang w:eastAsia="zh-CN"/>
        </w:rPr>
        <w:t>WF on FR2 HST Deployment Scenario Analysis</w:t>
      </w:r>
      <w:r>
        <w:rPr>
          <w:lang w:eastAsia="zh-CN"/>
        </w:rPr>
        <w:t>, RAN4#</w:t>
      </w:r>
      <w:r w:rsidR="00804D51">
        <w:rPr>
          <w:lang w:eastAsia="zh-CN"/>
        </w:rPr>
        <w:t>99</w:t>
      </w:r>
      <w:r>
        <w:rPr>
          <w:lang w:eastAsia="zh-CN"/>
        </w:rPr>
        <w:t xml:space="preserve">-e, </w:t>
      </w:r>
      <w:bookmarkEnd w:id="0"/>
      <w:bookmarkEnd w:id="1"/>
      <w:r w:rsidR="00804D51" w:rsidRPr="00804D51">
        <w:rPr>
          <w:lang w:val="en-US"/>
        </w:rPr>
        <w:t>Samsung</w:t>
      </w:r>
    </w:p>
    <w:p w:rsidR="00902B00" w:rsidRPr="00804D51" w:rsidRDefault="00902B00" w:rsidP="00804D51">
      <w:pPr>
        <w:pStyle w:val="Reference"/>
        <w:ind w:left="400" w:hanging="400"/>
        <w:rPr>
          <w:lang w:val="en-US"/>
        </w:rPr>
      </w:pPr>
      <w:bookmarkStart w:id="2" w:name="_Ref79072546"/>
      <w:r w:rsidRPr="00902B00">
        <w:rPr>
          <w:lang w:val="en-US"/>
        </w:rPr>
        <w:t>R4-21</w:t>
      </w:r>
      <w:r w:rsidR="00622CBE">
        <w:rPr>
          <w:lang w:val="en-US"/>
        </w:rPr>
        <w:t>13794</w:t>
      </w:r>
      <w:bookmarkStart w:id="3" w:name="_GoBack"/>
      <w:bookmarkEnd w:id="3"/>
      <w:r>
        <w:rPr>
          <w:lang w:val="en-US"/>
        </w:rPr>
        <w:t xml:space="preserve">, </w:t>
      </w:r>
      <w:r w:rsidRPr="00902B00">
        <w:rPr>
          <w:lang w:val="en-US"/>
        </w:rPr>
        <w:t>Discussion on NR FR2 HST deployment Scenario-B</w:t>
      </w:r>
      <w:r>
        <w:rPr>
          <w:lang w:val="en-US"/>
        </w:rPr>
        <w:t>, RAN4#100-e, Huawei, HiSilicon</w:t>
      </w:r>
      <w:bookmarkEnd w:id="2"/>
    </w:p>
    <w:p w:rsidR="009163A1" w:rsidRPr="00DC7E6F" w:rsidRDefault="009163A1" w:rsidP="00DC7E6F"/>
    <w:sectPr w:rsidR="009163A1" w:rsidRPr="00DC7E6F" w:rsidSect="005E0EAC">
      <w:pgSz w:w="11906" w:h="16838"/>
      <w:pgMar w:top="720" w:right="720" w:bottom="720" w:left="72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6733A" w:rsidRDefault="00C6733A" w:rsidP="009163A1">
      <w:pPr>
        <w:spacing w:after="0"/>
      </w:pPr>
      <w:r>
        <w:separator/>
      </w:r>
    </w:p>
  </w:endnote>
  <w:endnote w:type="continuationSeparator" w:id="0">
    <w:p w:rsidR="00C6733A" w:rsidRDefault="00C6733A" w:rsidP="009163A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6733A" w:rsidRDefault="00C6733A" w:rsidP="009163A1">
      <w:pPr>
        <w:spacing w:after="0"/>
      </w:pPr>
      <w:r>
        <w:separator/>
      </w:r>
    </w:p>
  </w:footnote>
  <w:footnote w:type="continuationSeparator" w:id="0">
    <w:p w:rsidR="00C6733A" w:rsidRDefault="00C6733A" w:rsidP="009163A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3643B4"/>
    <w:multiLevelType w:val="hybridMultilevel"/>
    <w:tmpl w:val="0718621A"/>
    <w:lvl w:ilvl="0" w:tplc="D6DEB048">
      <w:start w:val="1"/>
      <w:numFmt w:val="bullet"/>
      <w:lvlText w:val=""/>
      <w:lvlJc w:val="left"/>
      <w:pPr>
        <w:tabs>
          <w:tab w:val="num" w:pos="720"/>
        </w:tabs>
        <w:ind w:left="720" w:hanging="360"/>
      </w:pPr>
      <w:rPr>
        <w:rFonts w:ascii="Wingdings" w:hAnsi="Wingdings" w:hint="default"/>
      </w:rPr>
    </w:lvl>
    <w:lvl w:ilvl="1" w:tplc="5DE0B09C">
      <w:numFmt w:val="bullet"/>
      <w:lvlText w:val="o"/>
      <w:lvlJc w:val="left"/>
      <w:pPr>
        <w:tabs>
          <w:tab w:val="num" w:pos="1440"/>
        </w:tabs>
        <w:ind w:left="1440" w:hanging="360"/>
      </w:pPr>
      <w:rPr>
        <w:rFonts w:ascii="Courier New" w:hAnsi="Courier New" w:hint="default"/>
      </w:rPr>
    </w:lvl>
    <w:lvl w:ilvl="2" w:tplc="CFA0B618">
      <w:numFmt w:val="bullet"/>
      <w:lvlText w:val="o"/>
      <w:lvlJc w:val="left"/>
      <w:pPr>
        <w:tabs>
          <w:tab w:val="num" w:pos="2160"/>
        </w:tabs>
        <w:ind w:left="2160" w:hanging="360"/>
      </w:pPr>
      <w:rPr>
        <w:rFonts w:ascii="Courier New" w:hAnsi="Courier New" w:hint="default"/>
      </w:rPr>
    </w:lvl>
    <w:lvl w:ilvl="3" w:tplc="409E6DF2" w:tentative="1">
      <w:start w:val="1"/>
      <w:numFmt w:val="bullet"/>
      <w:lvlText w:val=""/>
      <w:lvlJc w:val="left"/>
      <w:pPr>
        <w:tabs>
          <w:tab w:val="num" w:pos="2880"/>
        </w:tabs>
        <w:ind w:left="2880" w:hanging="360"/>
      </w:pPr>
      <w:rPr>
        <w:rFonts w:ascii="Wingdings" w:hAnsi="Wingdings" w:hint="default"/>
      </w:rPr>
    </w:lvl>
    <w:lvl w:ilvl="4" w:tplc="59020A00" w:tentative="1">
      <w:start w:val="1"/>
      <w:numFmt w:val="bullet"/>
      <w:lvlText w:val=""/>
      <w:lvlJc w:val="left"/>
      <w:pPr>
        <w:tabs>
          <w:tab w:val="num" w:pos="3600"/>
        </w:tabs>
        <w:ind w:left="3600" w:hanging="360"/>
      </w:pPr>
      <w:rPr>
        <w:rFonts w:ascii="Wingdings" w:hAnsi="Wingdings" w:hint="default"/>
      </w:rPr>
    </w:lvl>
    <w:lvl w:ilvl="5" w:tplc="DB54D44E" w:tentative="1">
      <w:start w:val="1"/>
      <w:numFmt w:val="bullet"/>
      <w:lvlText w:val=""/>
      <w:lvlJc w:val="left"/>
      <w:pPr>
        <w:tabs>
          <w:tab w:val="num" w:pos="4320"/>
        </w:tabs>
        <w:ind w:left="4320" w:hanging="360"/>
      </w:pPr>
      <w:rPr>
        <w:rFonts w:ascii="Wingdings" w:hAnsi="Wingdings" w:hint="default"/>
      </w:rPr>
    </w:lvl>
    <w:lvl w:ilvl="6" w:tplc="6240A9E6" w:tentative="1">
      <w:start w:val="1"/>
      <w:numFmt w:val="bullet"/>
      <w:lvlText w:val=""/>
      <w:lvlJc w:val="left"/>
      <w:pPr>
        <w:tabs>
          <w:tab w:val="num" w:pos="5040"/>
        </w:tabs>
        <w:ind w:left="5040" w:hanging="360"/>
      </w:pPr>
      <w:rPr>
        <w:rFonts w:ascii="Wingdings" w:hAnsi="Wingdings" w:hint="default"/>
      </w:rPr>
    </w:lvl>
    <w:lvl w:ilvl="7" w:tplc="72ACB71E" w:tentative="1">
      <w:start w:val="1"/>
      <w:numFmt w:val="bullet"/>
      <w:lvlText w:val=""/>
      <w:lvlJc w:val="left"/>
      <w:pPr>
        <w:tabs>
          <w:tab w:val="num" w:pos="5760"/>
        </w:tabs>
        <w:ind w:left="5760" w:hanging="360"/>
      </w:pPr>
      <w:rPr>
        <w:rFonts w:ascii="Wingdings" w:hAnsi="Wingdings" w:hint="default"/>
      </w:rPr>
    </w:lvl>
    <w:lvl w:ilvl="8" w:tplc="81FE5026"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E0C05AA"/>
    <w:multiLevelType w:val="hybridMultilevel"/>
    <w:tmpl w:val="F20EA9F4"/>
    <w:lvl w:ilvl="0" w:tplc="A2F65A02">
      <w:start w:val="1"/>
      <w:numFmt w:val="bullet"/>
      <w:lvlText w:val=""/>
      <w:lvlJc w:val="left"/>
      <w:pPr>
        <w:tabs>
          <w:tab w:val="num" w:pos="720"/>
        </w:tabs>
        <w:ind w:left="720" w:hanging="360"/>
      </w:pPr>
      <w:rPr>
        <w:rFonts w:ascii="Wingdings" w:hAnsi="Wingdings" w:hint="default"/>
      </w:rPr>
    </w:lvl>
    <w:lvl w:ilvl="1" w:tplc="59DA8EAC">
      <w:numFmt w:val="bullet"/>
      <w:lvlText w:val="o"/>
      <w:lvlJc w:val="left"/>
      <w:pPr>
        <w:tabs>
          <w:tab w:val="num" w:pos="1440"/>
        </w:tabs>
        <w:ind w:left="1440" w:hanging="360"/>
      </w:pPr>
      <w:rPr>
        <w:rFonts w:ascii="Courier New" w:hAnsi="Courier New" w:hint="default"/>
      </w:rPr>
    </w:lvl>
    <w:lvl w:ilvl="2" w:tplc="D6528AFE" w:tentative="1">
      <w:start w:val="1"/>
      <w:numFmt w:val="bullet"/>
      <w:lvlText w:val=""/>
      <w:lvlJc w:val="left"/>
      <w:pPr>
        <w:tabs>
          <w:tab w:val="num" w:pos="2160"/>
        </w:tabs>
        <w:ind w:left="2160" w:hanging="360"/>
      </w:pPr>
      <w:rPr>
        <w:rFonts w:ascii="Wingdings" w:hAnsi="Wingdings" w:hint="default"/>
      </w:rPr>
    </w:lvl>
    <w:lvl w:ilvl="3" w:tplc="B5029D54" w:tentative="1">
      <w:start w:val="1"/>
      <w:numFmt w:val="bullet"/>
      <w:lvlText w:val=""/>
      <w:lvlJc w:val="left"/>
      <w:pPr>
        <w:tabs>
          <w:tab w:val="num" w:pos="2880"/>
        </w:tabs>
        <w:ind w:left="2880" w:hanging="360"/>
      </w:pPr>
      <w:rPr>
        <w:rFonts w:ascii="Wingdings" w:hAnsi="Wingdings" w:hint="default"/>
      </w:rPr>
    </w:lvl>
    <w:lvl w:ilvl="4" w:tplc="3A38F70A" w:tentative="1">
      <w:start w:val="1"/>
      <w:numFmt w:val="bullet"/>
      <w:lvlText w:val=""/>
      <w:lvlJc w:val="left"/>
      <w:pPr>
        <w:tabs>
          <w:tab w:val="num" w:pos="3600"/>
        </w:tabs>
        <w:ind w:left="3600" w:hanging="360"/>
      </w:pPr>
      <w:rPr>
        <w:rFonts w:ascii="Wingdings" w:hAnsi="Wingdings" w:hint="default"/>
      </w:rPr>
    </w:lvl>
    <w:lvl w:ilvl="5" w:tplc="C0C02610" w:tentative="1">
      <w:start w:val="1"/>
      <w:numFmt w:val="bullet"/>
      <w:lvlText w:val=""/>
      <w:lvlJc w:val="left"/>
      <w:pPr>
        <w:tabs>
          <w:tab w:val="num" w:pos="4320"/>
        </w:tabs>
        <w:ind w:left="4320" w:hanging="360"/>
      </w:pPr>
      <w:rPr>
        <w:rFonts w:ascii="Wingdings" w:hAnsi="Wingdings" w:hint="default"/>
      </w:rPr>
    </w:lvl>
    <w:lvl w:ilvl="6" w:tplc="BCC08886" w:tentative="1">
      <w:start w:val="1"/>
      <w:numFmt w:val="bullet"/>
      <w:lvlText w:val=""/>
      <w:lvlJc w:val="left"/>
      <w:pPr>
        <w:tabs>
          <w:tab w:val="num" w:pos="5040"/>
        </w:tabs>
        <w:ind w:left="5040" w:hanging="360"/>
      </w:pPr>
      <w:rPr>
        <w:rFonts w:ascii="Wingdings" w:hAnsi="Wingdings" w:hint="default"/>
      </w:rPr>
    </w:lvl>
    <w:lvl w:ilvl="7" w:tplc="03B0E6D8" w:tentative="1">
      <w:start w:val="1"/>
      <w:numFmt w:val="bullet"/>
      <w:lvlText w:val=""/>
      <w:lvlJc w:val="left"/>
      <w:pPr>
        <w:tabs>
          <w:tab w:val="num" w:pos="5760"/>
        </w:tabs>
        <w:ind w:left="5760" w:hanging="360"/>
      </w:pPr>
      <w:rPr>
        <w:rFonts w:ascii="Wingdings" w:hAnsi="Wingdings" w:hint="default"/>
      </w:rPr>
    </w:lvl>
    <w:lvl w:ilvl="8" w:tplc="84C29D98"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0E421C8"/>
    <w:multiLevelType w:val="hybridMultilevel"/>
    <w:tmpl w:val="7D465CC4"/>
    <w:lvl w:ilvl="0" w:tplc="29168A56">
      <w:start w:val="1"/>
      <w:numFmt w:val="decimal"/>
      <w:pStyle w:val="Proposal"/>
      <w:suff w:val="space"/>
      <w:lvlText w:val="Proposal %1:"/>
      <w:lvlJc w:val="left"/>
      <w:pPr>
        <w:ind w:left="0" w:firstLine="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7513087"/>
    <w:multiLevelType w:val="hybridMultilevel"/>
    <w:tmpl w:val="DFDA4E58"/>
    <w:lvl w:ilvl="0" w:tplc="0286475A">
      <w:start w:val="1"/>
      <w:numFmt w:val="bullet"/>
      <w:lvlText w:val=""/>
      <w:lvlJc w:val="left"/>
      <w:pPr>
        <w:tabs>
          <w:tab w:val="num" w:pos="720"/>
        </w:tabs>
        <w:ind w:left="720" w:hanging="360"/>
      </w:pPr>
      <w:rPr>
        <w:rFonts w:ascii="Wingdings" w:hAnsi="Wingdings" w:hint="default"/>
      </w:rPr>
    </w:lvl>
    <w:lvl w:ilvl="1" w:tplc="D160DE50">
      <w:start w:val="1"/>
      <w:numFmt w:val="bullet"/>
      <w:lvlText w:val=""/>
      <w:lvlJc w:val="left"/>
      <w:pPr>
        <w:tabs>
          <w:tab w:val="num" w:pos="1440"/>
        </w:tabs>
        <w:ind w:left="1440" w:hanging="360"/>
      </w:pPr>
      <w:rPr>
        <w:rFonts w:ascii="Wingdings" w:hAnsi="Wingdings" w:hint="default"/>
      </w:rPr>
    </w:lvl>
    <w:lvl w:ilvl="2" w:tplc="5D526F1C" w:tentative="1">
      <w:start w:val="1"/>
      <w:numFmt w:val="bullet"/>
      <w:lvlText w:val=""/>
      <w:lvlJc w:val="left"/>
      <w:pPr>
        <w:tabs>
          <w:tab w:val="num" w:pos="2160"/>
        </w:tabs>
        <w:ind w:left="2160" w:hanging="360"/>
      </w:pPr>
      <w:rPr>
        <w:rFonts w:ascii="Wingdings" w:hAnsi="Wingdings" w:hint="default"/>
      </w:rPr>
    </w:lvl>
    <w:lvl w:ilvl="3" w:tplc="0388CE96" w:tentative="1">
      <w:start w:val="1"/>
      <w:numFmt w:val="bullet"/>
      <w:lvlText w:val=""/>
      <w:lvlJc w:val="left"/>
      <w:pPr>
        <w:tabs>
          <w:tab w:val="num" w:pos="2880"/>
        </w:tabs>
        <w:ind w:left="2880" w:hanging="360"/>
      </w:pPr>
      <w:rPr>
        <w:rFonts w:ascii="Wingdings" w:hAnsi="Wingdings" w:hint="default"/>
      </w:rPr>
    </w:lvl>
    <w:lvl w:ilvl="4" w:tplc="0F92A494" w:tentative="1">
      <w:start w:val="1"/>
      <w:numFmt w:val="bullet"/>
      <w:lvlText w:val=""/>
      <w:lvlJc w:val="left"/>
      <w:pPr>
        <w:tabs>
          <w:tab w:val="num" w:pos="3600"/>
        </w:tabs>
        <w:ind w:left="3600" w:hanging="360"/>
      </w:pPr>
      <w:rPr>
        <w:rFonts w:ascii="Wingdings" w:hAnsi="Wingdings" w:hint="default"/>
      </w:rPr>
    </w:lvl>
    <w:lvl w:ilvl="5" w:tplc="73260AB0" w:tentative="1">
      <w:start w:val="1"/>
      <w:numFmt w:val="bullet"/>
      <w:lvlText w:val=""/>
      <w:lvlJc w:val="left"/>
      <w:pPr>
        <w:tabs>
          <w:tab w:val="num" w:pos="4320"/>
        </w:tabs>
        <w:ind w:left="4320" w:hanging="360"/>
      </w:pPr>
      <w:rPr>
        <w:rFonts w:ascii="Wingdings" w:hAnsi="Wingdings" w:hint="default"/>
      </w:rPr>
    </w:lvl>
    <w:lvl w:ilvl="6" w:tplc="6576BA42" w:tentative="1">
      <w:start w:val="1"/>
      <w:numFmt w:val="bullet"/>
      <w:lvlText w:val=""/>
      <w:lvlJc w:val="left"/>
      <w:pPr>
        <w:tabs>
          <w:tab w:val="num" w:pos="5040"/>
        </w:tabs>
        <w:ind w:left="5040" w:hanging="360"/>
      </w:pPr>
      <w:rPr>
        <w:rFonts w:ascii="Wingdings" w:hAnsi="Wingdings" w:hint="default"/>
      </w:rPr>
    </w:lvl>
    <w:lvl w:ilvl="7" w:tplc="EE0605D2" w:tentative="1">
      <w:start w:val="1"/>
      <w:numFmt w:val="bullet"/>
      <w:lvlText w:val=""/>
      <w:lvlJc w:val="left"/>
      <w:pPr>
        <w:tabs>
          <w:tab w:val="num" w:pos="5760"/>
        </w:tabs>
        <w:ind w:left="5760" w:hanging="360"/>
      </w:pPr>
      <w:rPr>
        <w:rFonts w:ascii="Wingdings" w:hAnsi="Wingdings" w:hint="default"/>
      </w:rPr>
    </w:lvl>
    <w:lvl w:ilvl="8" w:tplc="B046FB3E"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BE27357"/>
    <w:multiLevelType w:val="hybridMultilevel"/>
    <w:tmpl w:val="50DEEC7E"/>
    <w:lvl w:ilvl="0" w:tplc="35F452DA">
      <w:start w:val="1"/>
      <w:numFmt w:val="bullet"/>
      <w:lvlText w:val="o"/>
      <w:lvlJc w:val="left"/>
      <w:pPr>
        <w:tabs>
          <w:tab w:val="num" w:pos="720"/>
        </w:tabs>
        <w:ind w:left="720" w:hanging="360"/>
      </w:pPr>
      <w:rPr>
        <w:rFonts w:ascii="Courier New" w:hAnsi="Courier New" w:hint="default"/>
      </w:rPr>
    </w:lvl>
    <w:lvl w:ilvl="1" w:tplc="F09C2D28">
      <w:start w:val="1"/>
      <w:numFmt w:val="bullet"/>
      <w:lvlText w:val="o"/>
      <w:lvlJc w:val="left"/>
      <w:pPr>
        <w:tabs>
          <w:tab w:val="num" w:pos="1440"/>
        </w:tabs>
        <w:ind w:left="1440" w:hanging="360"/>
      </w:pPr>
      <w:rPr>
        <w:rFonts w:ascii="Courier New" w:hAnsi="Courier New" w:hint="default"/>
      </w:rPr>
    </w:lvl>
    <w:lvl w:ilvl="2" w:tplc="D2FE0DBE" w:tentative="1">
      <w:start w:val="1"/>
      <w:numFmt w:val="bullet"/>
      <w:lvlText w:val="o"/>
      <w:lvlJc w:val="left"/>
      <w:pPr>
        <w:tabs>
          <w:tab w:val="num" w:pos="2160"/>
        </w:tabs>
        <w:ind w:left="2160" w:hanging="360"/>
      </w:pPr>
      <w:rPr>
        <w:rFonts w:ascii="Courier New" w:hAnsi="Courier New" w:hint="default"/>
      </w:rPr>
    </w:lvl>
    <w:lvl w:ilvl="3" w:tplc="9A763B5C" w:tentative="1">
      <w:start w:val="1"/>
      <w:numFmt w:val="bullet"/>
      <w:lvlText w:val="o"/>
      <w:lvlJc w:val="left"/>
      <w:pPr>
        <w:tabs>
          <w:tab w:val="num" w:pos="2880"/>
        </w:tabs>
        <w:ind w:left="2880" w:hanging="360"/>
      </w:pPr>
      <w:rPr>
        <w:rFonts w:ascii="Courier New" w:hAnsi="Courier New" w:hint="default"/>
      </w:rPr>
    </w:lvl>
    <w:lvl w:ilvl="4" w:tplc="A956C176" w:tentative="1">
      <w:start w:val="1"/>
      <w:numFmt w:val="bullet"/>
      <w:lvlText w:val="o"/>
      <w:lvlJc w:val="left"/>
      <w:pPr>
        <w:tabs>
          <w:tab w:val="num" w:pos="3600"/>
        </w:tabs>
        <w:ind w:left="3600" w:hanging="360"/>
      </w:pPr>
      <w:rPr>
        <w:rFonts w:ascii="Courier New" w:hAnsi="Courier New" w:hint="default"/>
      </w:rPr>
    </w:lvl>
    <w:lvl w:ilvl="5" w:tplc="79A8B986" w:tentative="1">
      <w:start w:val="1"/>
      <w:numFmt w:val="bullet"/>
      <w:lvlText w:val="o"/>
      <w:lvlJc w:val="left"/>
      <w:pPr>
        <w:tabs>
          <w:tab w:val="num" w:pos="4320"/>
        </w:tabs>
        <w:ind w:left="4320" w:hanging="360"/>
      </w:pPr>
      <w:rPr>
        <w:rFonts w:ascii="Courier New" w:hAnsi="Courier New" w:hint="default"/>
      </w:rPr>
    </w:lvl>
    <w:lvl w:ilvl="6" w:tplc="002E4836" w:tentative="1">
      <w:start w:val="1"/>
      <w:numFmt w:val="bullet"/>
      <w:lvlText w:val="o"/>
      <w:lvlJc w:val="left"/>
      <w:pPr>
        <w:tabs>
          <w:tab w:val="num" w:pos="5040"/>
        </w:tabs>
        <w:ind w:left="5040" w:hanging="360"/>
      </w:pPr>
      <w:rPr>
        <w:rFonts w:ascii="Courier New" w:hAnsi="Courier New" w:hint="default"/>
      </w:rPr>
    </w:lvl>
    <w:lvl w:ilvl="7" w:tplc="CAC2E92C" w:tentative="1">
      <w:start w:val="1"/>
      <w:numFmt w:val="bullet"/>
      <w:lvlText w:val="o"/>
      <w:lvlJc w:val="left"/>
      <w:pPr>
        <w:tabs>
          <w:tab w:val="num" w:pos="5760"/>
        </w:tabs>
        <w:ind w:left="5760" w:hanging="360"/>
      </w:pPr>
      <w:rPr>
        <w:rFonts w:ascii="Courier New" w:hAnsi="Courier New" w:hint="default"/>
      </w:rPr>
    </w:lvl>
    <w:lvl w:ilvl="8" w:tplc="FD16EE30" w:tentative="1">
      <w:start w:val="1"/>
      <w:numFmt w:val="bullet"/>
      <w:lvlText w:val="o"/>
      <w:lvlJc w:val="left"/>
      <w:pPr>
        <w:tabs>
          <w:tab w:val="num" w:pos="6480"/>
        </w:tabs>
        <w:ind w:left="6480" w:hanging="360"/>
      </w:pPr>
      <w:rPr>
        <w:rFonts w:ascii="Courier New" w:hAnsi="Courier New" w:hint="default"/>
      </w:rPr>
    </w:lvl>
  </w:abstractNum>
  <w:abstractNum w:abstractNumId="5" w15:restartNumberingAfterBreak="0">
    <w:nsid w:val="23C04559"/>
    <w:multiLevelType w:val="hybridMultilevel"/>
    <w:tmpl w:val="3104C3D4"/>
    <w:lvl w:ilvl="0" w:tplc="3724BD70">
      <w:start w:val="1"/>
      <w:numFmt w:val="bullet"/>
      <w:lvlText w:val="•"/>
      <w:lvlJc w:val="left"/>
      <w:pPr>
        <w:tabs>
          <w:tab w:val="num" w:pos="360"/>
        </w:tabs>
        <w:ind w:left="360" w:hanging="360"/>
      </w:pPr>
      <w:rPr>
        <w:rFonts w:ascii="Arial" w:hAnsi="Arial" w:hint="default"/>
      </w:rPr>
    </w:lvl>
    <w:lvl w:ilvl="1" w:tplc="086458D2">
      <w:start w:val="1"/>
      <w:numFmt w:val="bullet"/>
      <w:lvlText w:val="•"/>
      <w:lvlJc w:val="left"/>
      <w:pPr>
        <w:tabs>
          <w:tab w:val="num" w:pos="1080"/>
        </w:tabs>
        <w:ind w:left="1080" w:hanging="360"/>
      </w:pPr>
      <w:rPr>
        <w:rFonts w:ascii="Arial" w:hAnsi="Arial" w:hint="default"/>
      </w:rPr>
    </w:lvl>
    <w:lvl w:ilvl="2" w:tplc="C53E7ABC">
      <w:numFmt w:val="bullet"/>
      <w:lvlText w:val="•"/>
      <w:lvlJc w:val="left"/>
      <w:pPr>
        <w:tabs>
          <w:tab w:val="num" w:pos="1800"/>
        </w:tabs>
        <w:ind w:left="1800" w:hanging="360"/>
      </w:pPr>
      <w:rPr>
        <w:rFonts w:ascii="Arial" w:hAnsi="Arial" w:hint="default"/>
      </w:rPr>
    </w:lvl>
    <w:lvl w:ilvl="3" w:tplc="0DFE03B4" w:tentative="1">
      <w:start w:val="1"/>
      <w:numFmt w:val="bullet"/>
      <w:lvlText w:val="•"/>
      <w:lvlJc w:val="left"/>
      <w:pPr>
        <w:tabs>
          <w:tab w:val="num" w:pos="2520"/>
        </w:tabs>
        <w:ind w:left="2520" w:hanging="360"/>
      </w:pPr>
      <w:rPr>
        <w:rFonts w:ascii="Arial" w:hAnsi="Arial" w:hint="default"/>
      </w:rPr>
    </w:lvl>
    <w:lvl w:ilvl="4" w:tplc="6730F336" w:tentative="1">
      <w:start w:val="1"/>
      <w:numFmt w:val="bullet"/>
      <w:lvlText w:val="•"/>
      <w:lvlJc w:val="left"/>
      <w:pPr>
        <w:tabs>
          <w:tab w:val="num" w:pos="3240"/>
        </w:tabs>
        <w:ind w:left="3240" w:hanging="360"/>
      </w:pPr>
      <w:rPr>
        <w:rFonts w:ascii="Arial" w:hAnsi="Arial" w:hint="default"/>
      </w:rPr>
    </w:lvl>
    <w:lvl w:ilvl="5" w:tplc="DE8C449E" w:tentative="1">
      <w:start w:val="1"/>
      <w:numFmt w:val="bullet"/>
      <w:lvlText w:val="•"/>
      <w:lvlJc w:val="left"/>
      <w:pPr>
        <w:tabs>
          <w:tab w:val="num" w:pos="3960"/>
        </w:tabs>
        <w:ind w:left="3960" w:hanging="360"/>
      </w:pPr>
      <w:rPr>
        <w:rFonts w:ascii="Arial" w:hAnsi="Arial" w:hint="default"/>
      </w:rPr>
    </w:lvl>
    <w:lvl w:ilvl="6" w:tplc="F6AA8C98" w:tentative="1">
      <w:start w:val="1"/>
      <w:numFmt w:val="bullet"/>
      <w:lvlText w:val="•"/>
      <w:lvlJc w:val="left"/>
      <w:pPr>
        <w:tabs>
          <w:tab w:val="num" w:pos="4680"/>
        </w:tabs>
        <w:ind w:left="4680" w:hanging="360"/>
      </w:pPr>
      <w:rPr>
        <w:rFonts w:ascii="Arial" w:hAnsi="Arial" w:hint="default"/>
      </w:rPr>
    </w:lvl>
    <w:lvl w:ilvl="7" w:tplc="32880566" w:tentative="1">
      <w:start w:val="1"/>
      <w:numFmt w:val="bullet"/>
      <w:lvlText w:val="•"/>
      <w:lvlJc w:val="left"/>
      <w:pPr>
        <w:tabs>
          <w:tab w:val="num" w:pos="5400"/>
        </w:tabs>
        <w:ind w:left="5400" w:hanging="360"/>
      </w:pPr>
      <w:rPr>
        <w:rFonts w:ascii="Arial" w:hAnsi="Arial" w:hint="default"/>
      </w:rPr>
    </w:lvl>
    <w:lvl w:ilvl="8" w:tplc="724C55D6" w:tentative="1">
      <w:start w:val="1"/>
      <w:numFmt w:val="bullet"/>
      <w:lvlText w:val="•"/>
      <w:lvlJc w:val="left"/>
      <w:pPr>
        <w:tabs>
          <w:tab w:val="num" w:pos="6120"/>
        </w:tabs>
        <w:ind w:left="6120" w:hanging="360"/>
      </w:pPr>
      <w:rPr>
        <w:rFonts w:ascii="Arial" w:hAnsi="Arial" w:hint="default"/>
      </w:rPr>
    </w:lvl>
  </w:abstractNum>
  <w:abstractNum w:abstractNumId="6" w15:restartNumberingAfterBreak="0">
    <w:nsid w:val="297519F4"/>
    <w:multiLevelType w:val="hybridMultilevel"/>
    <w:tmpl w:val="48A8E000"/>
    <w:lvl w:ilvl="0" w:tplc="4BE27EEC">
      <w:start w:val="1"/>
      <w:numFmt w:val="bullet"/>
      <w:lvlText w:val="–"/>
      <w:lvlJc w:val="left"/>
      <w:pPr>
        <w:tabs>
          <w:tab w:val="num" w:pos="360"/>
        </w:tabs>
        <w:ind w:left="360" w:hanging="360"/>
      </w:pPr>
      <w:rPr>
        <w:rFonts w:ascii="Arial" w:hAnsi="Arial" w:hint="default"/>
      </w:rPr>
    </w:lvl>
    <w:lvl w:ilvl="1" w:tplc="52E0CB2E">
      <w:numFmt w:val="bullet"/>
      <w:lvlText w:val="•"/>
      <w:lvlJc w:val="left"/>
      <w:pPr>
        <w:tabs>
          <w:tab w:val="num" w:pos="1080"/>
        </w:tabs>
        <w:ind w:left="1080" w:hanging="360"/>
      </w:pPr>
      <w:rPr>
        <w:rFonts w:ascii="Arial" w:hAnsi="Arial" w:hint="default"/>
      </w:rPr>
    </w:lvl>
    <w:lvl w:ilvl="2" w:tplc="B75A9650">
      <w:numFmt w:val="bullet"/>
      <w:lvlText w:val="•"/>
      <w:lvlJc w:val="left"/>
      <w:pPr>
        <w:tabs>
          <w:tab w:val="num" w:pos="1800"/>
        </w:tabs>
        <w:ind w:left="1800" w:hanging="360"/>
      </w:pPr>
      <w:rPr>
        <w:rFonts w:ascii="Arial" w:hAnsi="Arial" w:hint="default"/>
      </w:rPr>
    </w:lvl>
    <w:lvl w:ilvl="3" w:tplc="0F768802" w:tentative="1">
      <w:start w:val="1"/>
      <w:numFmt w:val="bullet"/>
      <w:lvlText w:val="–"/>
      <w:lvlJc w:val="left"/>
      <w:pPr>
        <w:tabs>
          <w:tab w:val="num" w:pos="2520"/>
        </w:tabs>
        <w:ind w:left="2520" w:hanging="360"/>
      </w:pPr>
      <w:rPr>
        <w:rFonts w:ascii="Arial" w:hAnsi="Arial" w:hint="default"/>
      </w:rPr>
    </w:lvl>
    <w:lvl w:ilvl="4" w:tplc="2F6252E0" w:tentative="1">
      <w:start w:val="1"/>
      <w:numFmt w:val="bullet"/>
      <w:lvlText w:val="–"/>
      <w:lvlJc w:val="left"/>
      <w:pPr>
        <w:tabs>
          <w:tab w:val="num" w:pos="3240"/>
        </w:tabs>
        <w:ind w:left="3240" w:hanging="360"/>
      </w:pPr>
      <w:rPr>
        <w:rFonts w:ascii="Arial" w:hAnsi="Arial" w:hint="default"/>
      </w:rPr>
    </w:lvl>
    <w:lvl w:ilvl="5" w:tplc="D2B64932" w:tentative="1">
      <w:start w:val="1"/>
      <w:numFmt w:val="bullet"/>
      <w:lvlText w:val="–"/>
      <w:lvlJc w:val="left"/>
      <w:pPr>
        <w:tabs>
          <w:tab w:val="num" w:pos="3960"/>
        </w:tabs>
        <w:ind w:left="3960" w:hanging="360"/>
      </w:pPr>
      <w:rPr>
        <w:rFonts w:ascii="Arial" w:hAnsi="Arial" w:hint="default"/>
      </w:rPr>
    </w:lvl>
    <w:lvl w:ilvl="6" w:tplc="97AAD208" w:tentative="1">
      <w:start w:val="1"/>
      <w:numFmt w:val="bullet"/>
      <w:lvlText w:val="–"/>
      <w:lvlJc w:val="left"/>
      <w:pPr>
        <w:tabs>
          <w:tab w:val="num" w:pos="4680"/>
        </w:tabs>
        <w:ind w:left="4680" w:hanging="360"/>
      </w:pPr>
      <w:rPr>
        <w:rFonts w:ascii="Arial" w:hAnsi="Arial" w:hint="default"/>
      </w:rPr>
    </w:lvl>
    <w:lvl w:ilvl="7" w:tplc="0DF2462E" w:tentative="1">
      <w:start w:val="1"/>
      <w:numFmt w:val="bullet"/>
      <w:lvlText w:val="–"/>
      <w:lvlJc w:val="left"/>
      <w:pPr>
        <w:tabs>
          <w:tab w:val="num" w:pos="5400"/>
        </w:tabs>
        <w:ind w:left="5400" w:hanging="360"/>
      </w:pPr>
      <w:rPr>
        <w:rFonts w:ascii="Arial" w:hAnsi="Arial" w:hint="default"/>
      </w:rPr>
    </w:lvl>
    <w:lvl w:ilvl="8" w:tplc="C02494D8" w:tentative="1">
      <w:start w:val="1"/>
      <w:numFmt w:val="bullet"/>
      <w:lvlText w:val="–"/>
      <w:lvlJc w:val="left"/>
      <w:pPr>
        <w:tabs>
          <w:tab w:val="num" w:pos="6120"/>
        </w:tabs>
        <w:ind w:left="6120" w:hanging="360"/>
      </w:pPr>
      <w:rPr>
        <w:rFonts w:ascii="Arial" w:hAnsi="Arial" w:hint="default"/>
      </w:rPr>
    </w:lvl>
  </w:abstractNum>
  <w:abstractNum w:abstractNumId="7" w15:restartNumberingAfterBreak="0">
    <w:nsid w:val="2A0369AD"/>
    <w:multiLevelType w:val="hybridMultilevel"/>
    <w:tmpl w:val="0FFA623E"/>
    <w:lvl w:ilvl="0" w:tplc="A21443EC">
      <w:start w:val="1"/>
      <w:numFmt w:val="bullet"/>
      <w:lvlText w:val="–"/>
      <w:lvlJc w:val="left"/>
      <w:pPr>
        <w:tabs>
          <w:tab w:val="num" w:pos="360"/>
        </w:tabs>
        <w:ind w:left="360" w:hanging="360"/>
      </w:pPr>
      <w:rPr>
        <w:rFonts w:ascii="Arial" w:hAnsi="Arial" w:hint="default"/>
      </w:rPr>
    </w:lvl>
    <w:lvl w:ilvl="1" w:tplc="52E0CB2E">
      <w:numFmt w:val="bullet"/>
      <w:lvlText w:val="•"/>
      <w:lvlJc w:val="left"/>
      <w:pPr>
        <w:tabs>
          <w:tab w:val="num" w:pos="1080"/>
        </w:tabs>
        <w:ind w:left="1080" w:hanging="360"/>
      </w:pPr>
      <w:rPr>
        <w:rFonts w:ascii="Arial" w:hAnsi="Arial" w:hint="default"/>
      </w:rPr>
    </w:lvl>
    <w:lvl w:ilvl="2" w:tplc="D6762A82">
      <w:numFmt w:val="bullet"/>
      <w:lvlText w:val="•"/>
      <w:lvlJc w:val="left"/>
      <w:pPr>
        <w:tabs>
          <w:tab w:val="num" w:pos="1800"/>
        </w:tabs>
        <w:ind w:left="1800" w:hanging="360"/>
      </w:pPr>
      <w:rPr>
        <w:rFonts w:ascii="Arial" w:hAnsi="Arial" w:hint="default"/>
      </w:rPr>
    </w:lvl>
    <w:lvl w:ilvl="3" w:tplc="7C5076D0">
      <w:numFmt w:val="bullet"/>
      <w:lvlText w:val="»"/>
      <w:lvlJc w:val="left"/>
      <w:pPr>
        <w:tabs>
          <w:tab w:val="num" w:pos="2520"/>
        </w:tabs>
        <w:ind w:left="2520" w:hanging="360"/>
      </w:pPr>
      <w:rPr>
        <w:rFonts w:ascii="Arial" w:hAnsi="Arial" w:hint="default"/>
      </w:rPr>
    </w:lvl>
    <w:lvl w:ilvl="4" w:tplc="7C5076D0">
      <w:numFmt w:val="bullet"/>
      <w:lvlText w:val="»"/>
      <w:lvlJc w:val="left"/>
      <w:pPr>
        <w:tabs>
          <w:tab w:val="num" w:pos="3240"/>
        </w:tabs>
        <w:ind w:left="3240" w:hanging="360"/>
      </w:pPr>
      <w:rPr>
        <w:rFonts w:ascii="Arial" w:hAnsi="Arial" w:hint="default"/>
      </w:rPr>
    </w:lvl>
    <w:lvl w:ilvl="5" w:tplc="7FC88DA8" w:tentative="1">
      <w:start w:val="1"/>
      <w:numFmt w:val="bullet"/>
      <w:lvlText w:val="–"/>
      <w:lvlJc w:val="left"/>
      <w:pPr>
        <w:tabs>
          <w:tab w:val="num" w:pos="3960"/>
        </w:tabs>
        <w:ind w:left="3960" w:hanging="360"/>
      </w:pPr>
      <w:rPr>
        <w:rFonts w:ascii="Arial" w:hAnsi="Arial" w:hint="default"/>
      </w:rPr>
    </w:lvl>
    <w:lvl w:ilvl="6" w:tplc="EA84615C" w:tentative="1">
      <w:start w:val="1"/>
      <w:numFmt w:val="bullet"/>
      <w:lvlText w:val="–"/>
      <w:lvlJc w:val="left"/>
      <w:pPr>
        <w:tabs>
          <w:tab w:val="num" w:pos="4680"/>
        </w:tabs>
        <w:ind w:left="4680" w:hanging="360"/>
      </w:pPr>
      <w:rPr>
        <w:rFonts w:ascii="Arial" w:hAnsi="Arial" w:hint="default"/>
      </w:rPr>
    </w:lvl>
    <w:lvl w:ilvl="7" w:tplc="9D66FE0E" w:tentative="1">
      <w:start w:val="1"/>
      <w:numFmt w:val="bullet"/>
      <w:lvlText w:val="–"/>
      <w:lvlJc w:val="left"/>
      <w:pPr>
        <w:tabs>
          <w:tab w:val="num" w:pos="5400"/>
        </w:tabs>
        <w:ind w:left="5400" w:hanging="360"/>
      </w:pPr>
      <w:rPr>
        <w:rFonts w:ascii="Arial" w:hAnsi="Arial" w:hint="default"/>
      </w:rPr>
    </w:lvl>
    <w:lvl w:ilvl="8" w:tplc="EB00201E" w:tentative="1">
      <w:start w:val="1"/>
      <w:numFmt w:val="bullet"/>
      <w:lvlText w:val="–"/>
      <w:lvlJc w:val="left"/>
      <w:pPr>
        <w:tabs>
          <w:tab w:val="num" w:pos="6120"/>
        </w:tabs>
        <w:ind w:left="6120" w:hanging="360"/>
      </w:pPr>
      <w:rPr>
        <w:rFonts w:ascii="Arial" w:hAnsi="Arial" w:hint="default"/>
      </w:rPr>
    </w:lvl>
  </w:abstractNum>
  <w:abstractNum w:abstractNumId="8" w15:restartNumberingAfterBreak="0">
    <w:nsid w:val="37660052"/>
    <w:multiLevelType w:val="hybridMultilevel"/>
    <w:tmpl w:val="DEF4F2B0"/>
    <w:lvl w:ilvl="0" w:tplc="D39C9222">
      <w:start w:val="1"/>
      <w:numFmt w:val="bullet"/>
      <w:lvlText w:val=""/>
      <w:lvlJc w:val="left"/>
      <w:pPr>
        <w:tabs>
          <w:tab w:val="num" w:pos="720"/>
        </w:tabs>
        <w:ind w:left="720" w:hanging="360"/>
      </w:pPr>
      <w:rPr>
        <w:rFonts w:ascii="Wingdings" w:hAnsi="Wingdings" w:hint="default"/>
      </w:rPr>
    </w:lvl>
    <w:lvl w:ilvl="1" w:tplc="917CEDB4">
      <w:numFmt w:val="bullet"/>
      <w:lvlText w:val="o"/>
      <w:lvlJc w:val="left"/>
      <w:pPr>
        <w:tabs>
          <w:tab w:val="num" w:pos="1440"/>
        </w:tabs>
        <w:ind w:left="1440" w:hanging="360"/>
      </w:pPr>
      <w:rPr>
        <w:rFonts w:ascii="Courier New" w:hAnsi="Courier New" w:hint="default"/>
      </w:rPr>
    </w:lvl>
    <w:lvl w:ilvl="2" w:tplc="AE547742">
      <w:numFmt w:val="bullet"/>
      <w:lvlText w:val="o"/>
      <w:lvlJc w:val="left"/>
      <w:pPr>
        <w:tabs>
          <w:tab w:val="num" w:pos="2160"/>
        </w:tabs>
        <w:ind w:left="2160" w:hanging="360"/>
      </w:pPr>
      <w:rPr>
        <w:rFonts w:ascii="Courier New" w:hAnsi="Courier New" w:hint="default"/>
      </w:rPr>
    </w:lvl>
    <w:lvl w:ilvl="3" w:tplc="7C96EBB0" w:tentative="1">
      <w:start w:val="1"/>
      <w:numFmt w:val="bullet"/>
      <w:lvlText w:val=""/>
      <w:lvlJc w:val="left"/>
      <w:pPr>
        <w:tabs>
          <w:tab w:val="num" w:pos="2880"/>
        </w:tabs>
        <w:ind w:left="2880" w:hanging="360"/>
      </w:pPr>
      <w:rPr>
        <w:rFonts w:ascii="Wingdings" w:hAnsi="Wingdings" w:hint="default"/>
      </w:rPr>
    </w:lvl>
    <w:lvl w:ilvl="4" w:tplc="80AA7698" w:tentative="1">
      <w:start w:val="1"/>
      <w:numFmt w:val="bullet"/>
      <w:lvlText w:val=""/>
      <w:lvlJc w:val="left"/>
      <w:pPr>
        <w:tabs>
          <w:tab w:val="num" w:pos="3600"/>
        </w:tabs>
        <w:ind w:left="3600" w:hanging="360"/>
      </w:pPr>
      <w:rPr>
        <w:rFonts w:ascii="Wingdings" w:hAnsi="Wingdings" w:hint="default"/>
      </w:rPr>
    </w:lvl>
    <w:lvl w:ilvl="5" w:tplc="475CF27A" w:tentative="1">
      <w:start w:val="1"/>
      <w:numFmt w:val="bullet"/>
      <w:lvlText w:val=""/>
      <w:lvlJc w:val="left"/>
      <w:pPr>
        <w:tabs>
          <w:tab w:val="num" w:pos="4320"/>
        </w:tabs>
        <w:ind w:left="4320" w:hanging="360"/>
      </w:pPr>
      <w:rPr>
        <w:rFonts w:ascii="Wingdings" w:hAnsi="Wingdings" w:hint="default"/>
      </w:rPr>
    </w:lvl>
    <w:lvl w:ilvl="6" w:tplc="B8F40354" w:tentative="1">
      <w:start w:val="1"/>
      <w:numFmt w:val="bullet"/>
      <w:lvlText w:val=""/>
      <w:lvlJc w:val="left"/>
      <w:pPr>
        <w:tabs>
          <w:tab w:val="num" w:pos="5040"/>
        </w:tabs>
        <w:ind w:left="5040" w:hanging="360"/>
      </w:pPr>
      <w:rPr>
        <w:rFonts w:ascii="Wingdings" w:hAnsi="Wingdings" w:hint="default"/>
      </w:rPr>
    </w:lvl>
    <w:lvl w:ilvl="7" w:tplc="16AAC2F0" w:tentative="1">
      <w:start w:val="1"/>
      <w:numFmt w:val="bullet"/>
      <w:lvlText w:val=""/>
      <w:lvlJc w:val="left"/>
      <w:pPr>
        <w:tabs>
          <w:tab w:val="num" w:pos="5760"/>
        </w:tabs>
        <w:ind w:left="5760" w:hanging="360"/>
      </w:pPr>
      <w:rPr>
        <w:rFonts w:ascii="Wingdings" w:hAnsi="Wingdings" w:hint="default"/>
      </w:rPr>
    </w:lvl>
    <w:lvl w:ilvl="8" w:tplc="FC74AE70"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8EB4684"/>
    <w:multiLevelType w:val="hybridMultilevel"/>
    <w:tmpl w:val="AD202CE8"/>
    <w:lvl w:ilvl="0" w:tplc="1632CD3C">
      <w:start w:val="1"/>
      <w:numFmt w:val="bullet"/>
      <w:lvlText w:val="–"/>
      <w:lvlJc w:val="left"/>
      <w:pPr>
        <w:tabs>
          <w:tab w:val="num" w:pos="360"/>
        </w:tabs>
        <w:ind w:left="360" w:hanging="360"/>
      </w:pPr>
      <w:rPr>
        <w:rFonts w:ascii="Arial" w:hAnsi="Arial" w:hint="default"/>
      </w:rPr>
    </w:lvl>
    <w:lvl w:ilvl="1" w:tplc="52E0CB2E">
      <w:numFmt w:val="bullet"/>
      <w:lvlText w:val="•"/>
      <w:lvlJc w:val="left"/>
      <w:pPr>
        <w:tabs>
          <w:tab w:val="num" w:pos="1080"/>
        </w:tabs>
        <w:ind w:left="1080" w:hanging="360"/>
      </w:pPr>
      <w:rPr>
        <w:rFonts w:ascii="Arial" w:hAnsi="Arial" w:hint="default"/>
      </w:rPr>
    </w:lvl>
    <w:lvl w:ilvl="2" w:tplc="909E9CBA">
      <w:start w:val="1"/>
      <w:numFmt w:val="bullet"/>
      <w:lvlText w:val="–"/>
      <w:lvlJc w:val="left"/>
      <w:pPr>
        <w:tabs>
          <w:tab w:val="num" w:pos="1800"/>
        </w:tabs>
        <w:ind w:left="1800" w:hanging="360"/>
      </w:pPr>
      <w:rPr>
        <w:rFonts w:ascii="Arial" w:hAnsi="Arial" w:hint="default"/>
      </w:rPr>
    </w:lvl>
    <w:lvl w:ilvl="3" w:tplc="DD48B0B8">
      <w:numFmt w:val="bullet"/>
      <w:lvlText w:val="–"/>
      <w:lvlJc w:val="left"/>
      <w:pPr>
        <w:tabs>
          <w:tab w:val="num" w:pos="2520"/>
        </w:tabs>
        <w:ind w:left="2520" w:hanging="360"/>
      </w:pPr>
      <w:rPr>
        <w:rFonts w:ascii="Arial" w:hAnsi="Arial" w:hint="default"/>
      </w:rPr>
    </w:lvl>
    <w:lvl w:ilvl="4" w:tplc="245C3748" w:tentative="1">
      <w:start w:val="1"/>
      <w:numFmt w:val="bullet"/>
      <w:lvlText w:val="–"/>
      <w:lvlJc w:val="left"/>
      <w:pPr>
        <w:tabs>
          <w:tab w:val="num" w:pos="3240"/>
        </w:tabs>
        <w:ind w:left="3240" w:hanging="360"/>
      </w:pPr>
      <w:rPr>
        <w:rFonts w:ascii="Arial" w:hAnsi="Arial" w:hint="default"/>
      </w:rPr>
    </w:lvl>
    <w:lvl w:ilvl="5" w:tplc="2932D876" w:tentative="1">
      <w:start w:val="1"/>
      <w:numFmt w:val="bullet"/>
      <w:lvlText w:val="–"/>
      <w:lvlJc w:val="left"/>
      <w:pPr>
        <w:tabs>
          <w:tab w:val="num" w:pos="3960"/>
        </w:tabs>
        <w:ind w:left="3960" w:hanging="360"/>
      </w:pPr>
      <w:rPr>
        <w:rFonts w:ascii="Arial" w:hAnsi="Arial" w:hint="default"/>
      </w:rPr>
    </w:lvl>
    <w:lvl w:ilvl="6" w:tplc="D6D8AC54" w:tentative="1">
      <w:start w:val="1"/>
      <w:numFmt w:val="bullet"/>
      <w:lvlText w:val="–"/>
      <w:lvlJc w:val="left"/>
      <w:pPr>
        <w:tabs>
          <w:tab w:val="num" w:pos="4680"/>
        </w:tabs>
        <w:ind w:left="4680" w:hanging="360"/>
      </w:pPr>
      <w:rPr>
        <w:rFonts w:ascii="Arial" w:hAnsi="Arial" w:hint="default"/>
      </w:rPr>
    </w:lvl>
    <w:lvl w:ilvl="7" w:tplc="9A788850" w:tentative="1">
      <w:start w:val="1"/>
      <w:numFmt w:val="bullet"/>
      <w:lvlText w:val="–"/>
      <w:lvlJc w:val="left"/>
      <w:pPr>
        <w:tabs>
          <w:tab w:val="num" w:pos="5400"/>
        </w:tabs>
        <w:ind w:left="5400" w:hanging="360"/>
      </w:pPr>
      <w:rPr>
        <w:rFonts w:ascii="Arial" w:hAnsi="Arial" w:hint="default"/>
      </w:rPr>
    </w:lvl>
    <w:lvl w:ilvl="8" w:tplc="EF46E694" w:tentative="1">
      <w:start w:val="1"/>
      <w:numFmt w:val="bullet"/>
      <w:lvlText w:val="–"/>
      <w:lvlJc w:val="left"/>
      <w:pPr>
        <w:tabs>
          <w:tab w:val="num" w:pos="6120"/>
        </w:tabs>
        <w:ind w:left="6120" w:hanging="360"/>
      </w:pPr>
      <w:rPr>
        <w:rFonts w:ascii="Arial" w:hAnsi="Arial" w:hint="default"/>
      </w:rPr>
    </w:lvl>
  </w:abstractNum>
  <w:abstractNum w:abstractNumId="10" w15:restartNumberingAfterBreak="0">
    <w:nsid w:val="3ADE11CA"/>
    <w:multiLevelType w:val="hybridMultilevel"/>
    <w:tmpl w:val="B3A0B826"/>
    <w:lvl w:ilvl="0" w:tplc="FAFEAAD0">
      <w:start w:val="1"/>
      <w:numFmt w:val="decimal"/>
      <w:pStyle w:val="Observation"/>
      <w:suff w:val="space"/>
      <w:lvlText w:val="Observation %1:"/>
      <w:lvlJc w:val="left"/>
      <w:pPr>
        <w:ind w:left="0" w:firstLine="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D772D10"/>
    <w:multiLevelType w:val="hybridMultilevel"/>
    <w:tmpl w:val="E9F041C2"/>
    <w:lvl w:ilvl="0" w:tplc="0FAEDC22">
      <w:start w:val="1"/>
      <w:numFmt w:val="bullet"/>
      <w:lvlText w:val=""/>
      <w:lvlJc w:val="left"/>
      <w:pPr>
        <w:tabs>
          <w:tab w:val="num" w:pos="720"/>
        </w:tabs>
        <w:ind w:left="720" w:hanging="360"/>
      </w:pPr>
      <w:rPr>
        <w:rFonts w:ascii="Wingdings" w:hAnsi="Wingdings" w:hint="default"/>
      </w:rPr>
    </w:lvl>
    <w:lvl w:ilvl="1" w:tplc="9AFADF2C">
      <w:numFmt w:val="bullet"/>
      <w:lvlText w:val="o"/>
      <w:lvlJc w:val="left"/>
      <w:pPr>
        <w:tabs>
          <w:tab w:val="num" w:pos="1440"/>
        </w:tabs>
        <w:ind w:left="1440" w:hanging="360"/>
      </w:pPr>
      <w:rPr>
        <w:rFonts w:ascii="Courier New" w:hAnsi="Courier New" w:hint="default"/>
      </w:rPr>
    </w:lvl>
    <w:lvl w:ilvl="2" w:tplc="1D78D266">
      <w:start w:val="1"/>
      <w:numFmt w:val="bullet"/>
      <w:lvlText w:val=""/>
      <w:lvlJc w:val="left"/>
      <w:pPr>
        <w:tabs>
          <w:tab w:val="num" w:pos="2160"/>
        </w:tabs>
        <w:ind w:left="2160" w:hanging="360"/>
      </w:pPr>
      <w:rPr>
        <w:rFonts w:ascii="Wingdings" w:hAnsi="Wingdings" w:hint="default"/>
      </w:rPr>
    </w:lvl>
    <w:lvl w:ilvl="3" w:tplc="47A85BF6">
      <w:start w:val="1"/>
      <w:numFmt w:val="bullet"/>
      <w:lvlText w:val=""/>
      <w:lvlJc w:val="left"/>
      <w:pPr>
        <w:tabs>
          <w:tab w:val="num" w:pos="2880"/>
        </w:tabs>
        <w:ind w:left="2880" w:hanging="360"/>
      </w:pPr>
      <w:rPr>
        <w:rFonts w:ascii="Wingdings" w:hAnsi="Wingdings" w:hint="default"/>
      </w:rPr>
    </w:lvl>
    <w:lvl w:ilvl="4" w:tplc="4072B1DE" w:tentative="1">
      <w:start w:val="1"/>
      <w:numFmt w:val="bullet"/>
      <w:lvlText w:val=""/>
      <w:lvlJc w:val="left"/>
      <w:pPr>
        <w:tabs>
          <w:tab w:val="num" w:pos="3600"/>
        </w:tabs>
        <w:ind w:left="3600" w:hanging="360"/>
      </w:pPr>
      <w:rPr>
        <w:rFonts w:ascii="Wingdings" w:hAnsi="Wingdings" w:hint="default"/>
      </w:rPr>
    </w:lvl>
    <w:lvl w:ilvl="5" w:tplc="1302B738" w:tentative="1">
      <w:start w:val="1"/>
      <w:numFmt w:val="bullet"/>
      <w:lvlText w:val=""/>
      <w:lvlJc w:val="left"/>
      <w:pPr>
        <w:tabs>
          <w:tab w:val="num" w:pos="4320"/>
        </w:tabs>
        <w:ind w:left="4320" w:hanging="360"/>
      </w:pPr>
      <w:rPr>
        <w:rFonts w:ascii="Wingdings" w:hAnsi="Wingdings" w:hint="default"/>
      </w:rPr>
    </w:lvl>
    <w:lvl w:ilvl="6" w:tplc="60EE09D6" w:tentative="1">
      <w:start w:val="1"/>
      <w:numFmt w:val="bullet"/>
      <w:lvlText w:val=""/>
      <w:lvlJc w:val="left"/>
      <w:pPr>
        <w:tabs>
          <w:tab w:val="num" w:pos="5040"/>
        </w:tabs>
        <w:ind w:left="5040" w:hanging="360"/>
      </w:pPr>
      <w:rPr>
        <w:rFonts w:ascii="Wingdings" w:hAnsi="Wingdings" w:hint="default"/>
      </w:rPr>
    </w:lvl>
    <w:lvl w:ilvl="7" w:tplc="C81EDD0E" w:tentative="1">
      <w:start w:val="1"/>
      <w:numFmt w:val="bullet"/>
      <w:lvlText w:val=""/>
      <w:lvlJc w:val="left"/>
      <w:pPr>
        <w:tabs>
          <w:tab w:val="num" w:pos="5760"/>
        </w:tabs>
        <w:ind w:left="5760" w:hanging="360"/>
      </w:pPr>
      <w:rPr>
        <w:rFonts w:ascii="Wingdings" w:hAnsi="Wingdings" w:hint="default"/>
      </w:rPr>
    </w:lvl>
    <w:lvl w:ilvl="8" w:tplc="1CF44620"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3611EAF"/>
    <w:multiLevelType w:val="hybridMultilevel"/>
    <w:tmpl w:val="958EF654"/>
    <w:lvl w:ilvl="0" w:tplc="B2D41E92">
      <w:start w:val="1"/>
      <w:numFmt w:val="bullet"/>
      <w:lvlText w:val=""/>
      <w:lvlJc w:val="left"/>
      <w:pPr>
        <w:tabs>
          <w:tab w:val="num" w:pos="720"/>
        </w:tabs>
        <w:ind w:left="720" w:hanging="360"/>
      </w:pPr>
      <w:rPr>
        <w:rFonts w:ascii="Wingdings" w:hAnsi="Wingdings" w:hint="default"/>
      </w:rPr>
    </w:lvl>
    <w:lvl w:ilvl="1" w:tplc="4BF42D62">
      <w:start w:val="1"/>
      <w:numFmt w:val="bullet"/>
      <w:lvlText w:val=""/>
      <w:lvlJc w:val="left"/>
      <w:pPr>
        <w:tabs>
          <w:tab w:val="num" w:pos="1440"/>
        </w:tabs>
        <w:ind w:left="1440" w:hanging="360"/>
      </w:pPr>
      <w:rPr>
        <w:rFonts w:ascii="Wingdings" w:hAnsi="Wingdings" w:hint="default"/>
      </w:rPr>
    </w:lvl>
    <w:lvl w:ilvl="2" w:tplc="65781F58" w:tentative="1">
      <w:start w:val="1"/>
      <w:numFmt w:val="bullet"/>
      <w:lvlText w:val=""/>
      <w:lvlJc w:val="left"/>
      <w:pPr>
        <w:tabs>
          <w:tab w:val="num" w:pos="2160"/>
        </w:tabs>
        <w:ind w:left="2160" w:hanging="360"/>
      </w:pPr>
      <w:rPr>
        <w:rFonts w:ascii="Wingdings" w:hAnsi="Wingdings" w:hint="default"/>
      </w:rPr>
    </w:lvl>
    <w:lvl w:ilvl="3" w:tplc="BB146234" w:tentative="1">
      <w:start w:val="1"/>
      <w:numFmt w:val="bullet"/>
      <w:lvlText w:val=""/>
      <w:lvlJc w:val="left"/>
      <w:pPr>
        <w:tabs>
          <w:tab w:val="num" w:pos="2880"/>
        </w:tabs>
        <w:ind w:left="2880" w:hanging="360"/>
      </w:pPr>
      <w:rPr>
        <w:rFonts w:ascii="Wingdings" w:hAnsi="Wingdings" w:hint="default"/>
      </w:rPr>
    </w:lvl>
    <w:lvl w:ilvl="4" w:tplc="E2264F54" w:tentative="1">
      <w:start w:val="1"/>
      <w:numFmt w:val="bullet"/>
      <w:lvlText w:val=""/>
      <w:lvlJc w:val="left"/>
      <w:pPr>
        <w:tabs>
          <w:tab w:val="num" w:pos="3600"/>
        </w:tabs>
        <w:ind w:left="3600" w:hanging="360"/>
      </w:pPr>
      <w:rPr>
        <w:rFonts w:ascii="Wingdings" w:hAnsi="Wingdings" w:hint="default"/>
      </w:rPr>
    </w:lvl>
    <w:lvl w:ilvl="5" w:tplc="9CD40E1A" w:tentative="1">
      <w:start w:val="1"/>
      <w:numFmt w:val="bullet"/>
      <w:lvlText w:val=""/>
      <w:lvlJc w:val="left"/>
      <w:pPr>
        <w:tabs>
          <w:tab w:val="num" w:pos="4320"/>
        </w:tabs>
        <w:ind w:left="4320" w:hanging="360"/>
      </w:pPr>
      <w:rPr>
        <w:rFonts w:ascii="Wingdings" w:hAnsi="Wingdings" w:hint="default"/>
      </w:rPr>
    </w:lvl>
    <w:lvl w:ilvl="6" w:tplc="488817C4" w:tentative="1">
      <w:start w:val="1"/>
      <w:numFmt w:val="bullet"/>
      <w:lvlText w:val=""/>
      <w:lvlJc w:val="left"/>
      <w:pPr>
        <w:tabs>
          <w:tab w:val="num" w:pos="5040"/>
        </w:tabs>
        <w:ind w:left="5040" w:hanging="360"/>
      </w:pPr>
      <w:rPr>
        <w:rFonts w:ascii="Wingdings" w:hAnsi="Wingdings" w:hint="default"/>
      </w:rPr>
    </w:lvl>
    <w:lvl w:ilvl="7" w:tplc="3CF4EE5E" w:tentative="1">
      <w:start w:val="1"/>
      <w:numFmt w:val="bullet"/>
      <w:lvlText w:val=""/>
      <w:lvlJc w:val="left"/>
      <w:pPr>
        <w:tabs>
          <w:tab w:val="num" w:pos="5760"/>
        </w:tabs>
        <w:ind w:left="5760" w:hanging="360"/>
      </w:pPr>
      <w:rPr>
        <w:rFonts w:ascii="Wingdings" w:hAnsi="Wingdings" w:hint="default"/>
      </w:rPr>
    </w:lvl>
    <w:lvl w:ilvl="8" w:tplc="4D3A1126"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5EA5BDC"/>
    <w:multiLevelType w:val="hybridMultilevel"/>
    <w:tmpl w:val="AEB84ABA"/>
    <w:lvl w:ilvl="0" w:tplc="A21443EC">
      <w:start w:val="1"/>
      <w:numFmt w:val="bullet"/>
      <w:lvlText w:val="–"/>
      <w:lvlJc w:val="left"/>
      <w:pPr>
        <w:tabs>
          <w:tab w:val="num" w:pos="360"/>
        </w:tabs>
        <w:ind w:left="360" w:hanging="360"/>
      </w:pPr>
      <w:rPr>
        <w:rFonts w:ascii="Arial" w:hAnsi="Arial" w:hint="default"/>
      </w:rPr>
    </w:lvl>
    <w:lvl w:ilvl="1" w:tplc="52E0CB2E">
      <w:numFmt w:val="bullet"/>
      <w:lvlText w:val="•"/>
      <w:lvlJc w:val="left"/>
      <w:pPr>
        <w:tabs>
          <w:tab w:val="num" w:pos="1080"/>
        </w:tabs>
        <w:ind w:left="1080" w:hanging="360"/>
      </w:pPr>
      <w:rPr>
        <w:rFonts w:ascii="Arial" w:hAnsi="Arial" w:hint="default"/>
      </w:rPr>
    </w:lvl>
    <w:lvl w:ilvl="2" w:tplc="33F6C030">
      <w:numFmt w:val="bullet"/>
      <w:lvlText w:val=""/>
      <w:lvlJc w:val="left"/>
      <w:pPr>
        <w:tabs>
          <w:tab w:val="num" w:pos="1800"/>
        </w:tabs>
        <w:ind w:left="1800" w:hanging="360"/>
      </w:pPr>
      <w:rPr>
        <w:rFonts w:ascii="Wingdings" w:hAnsi="Wingdings" w:hint="default"/>
      </w:rPr>
    </w:lvl>
    <w:lvl w:ilvl="3" w:tplc="33F6C030">
      <w:numFmt w:val="bullet"/>
      <w:lvlText w:val=""/>
      <w:lvlJc w:val="left"/>
      <w:pPr>
        <w:tabs>
          <w:tab w:val="num" w:pos="2520"/>
        </w:tabs>
        <w:ind w:left="2520" w:hanging="360"/>
      </w:pPr>
      <w:rPr>
        <w:rFonts w:ascii="Wingdings" w:hAnsi="Wingdings" w:hint="default"/>
      </w:rPr>
    </w:lvl>
    <w:lvl w:ilvl="4" w:tplc="7C5076D0">
      <w:numFmt w:val="bullet"/>
      <w:lvlText w:val="»"/>
      <w:lvlJc w:val="left"/>
      <w:pPr>
        <w:tabs>
          <w:tab w:val="num" w:pos="3240"/>
        </w:tabs>
        <w:ind w:left="3240" w:hanging="360"/>
      </w:pPr>
      <w:rPr>
        <w:rFonts w:ascii="Arial" w:hAnsi="Arial" w:hint="default"/>
      </w:rPr>
    </w:lvl>
    <w:lvl w:ilvl="5" w:tplc="7FC88DA8" w:tentative="1">
      <w:start w:val="1"/>
      <w:numFmt w:val="bullet"/>
      <w:lvlText w:val="–"/>
      <w:lvlJc w:val="left"/>
      <w:pPr>
        <w:tabs>
          <w:tab w:val="num" w:pos="3960"/>
        </w:tabs>
        <w:ind w:left="3960" w:hanging="360"/>
      </w:pPr>
      <w:rPr>
        <w:rFonts w:ascii="Arial" w:hAnsi="Arial" w:hint="default"/>
      </w:rPr>
    </w:lvl>
    <w:lvl w:ilvl="6" w:tplc="EA84615C" w:tentative="1">
      <w:start w:val="1"/>
      <w:numFmt w:val="bullet"/>
      <w:lvlText w:val="–"/>
      <w:lvlJc w:val="left"/>
      <w:pPr>
        <w:tabs>
          <w:tab w:val="num" w:pos="4680"/>
        </w:tabs>
        <w:ind w:left="4680" w:hanging="360"/>
      </w:pPr>
      <w:rPr>
        <w:rFonts w:ascii="Arial" w:hAnsi="Arial" w:hint="default"/>
      </w:rPr>
    </w:lvl>
    <w:lvl w:ilvl="7" w:tplc="9D66FE0E" w:tentative="1">
      <w:start w:val="1"/>
      <w:numFmt w:val="bullet"/>
      <w:lvlText w:val="–"/>
      <w:lvlJc w:val="left"/>
      <w:pPr>
        <w:tabs>
          <w:tab w:val="num" w:pos="5400"/>
        </w:tabs>
        <w:ind w:left="5400" w:hanging="360"/>
      </w:pPr>
      <w:rPr>
        <w:rFonts w:ascii="Arial" w:hAnsi="Arial" w:hint="default"/>
      </w:rPr>
    </w:lvl>
    <w:lvl w:ilvl="8" w:tplc="EB00201E" w:tentative="1">
      <w:start w:val="1"/>
      <w:numFmt w:val="bullet"/>
      <w:lvlText w:val="–"/>
      <w:lvlJc w:val="left"/>
      <w:pPr>
        <w:tabs>
          <w:tab w:val="num" w:pos="6120"/>
        </w:tabs>
        <w:ind w:left="6120" w:hanging="360"/>
      </w:pPr>
      <w:rPr>
        <w:rFonts w:ascii="Arial" w:hAnsi="Arial" w:hint="default"/>
      </w:rPr>
    </w:lvl>
  </w:abstractNum>
  <w:abstractNum w:abstractNumId="14" w15:restartNumberingAfterBreak="0">
    <w:nsid w:val="4A0A1FB5"/>
    <w:multiLevelType w:val="hybridMultilevel"/>
    <w:tmpl w:val="3454EEF8"/>
    <w:lvl w:ilvl="0" w:tplc="64D23AD6">
      <w:start w:val="1"/>
      <w:numFmt w:val="bullet"/>
      <w:lvlText w:val=""/>
      <w:lvlJc w:val="left"/>
      <w:pPr>
        <w:tabs>
          <w:tab w:val="num" w:pos="720"/>
        </w:tabs>
        <w:ind w:left="720" w:hanging="360"/>
      </w:pPr>
      <w:rPr>
        <w:rFonts w:ascii="Wingdings" w:hAnsi="Wingdings" w:hint="default"/>
      </w:rPr>
    </w:lvl>
    <w:lvl w:ilvl="1" w:tplc="8F66C5EA">
      <w:numFmt w:val="bullet"/>
      <w:lvlText w:val="o"/>
      <w:lvlJc w:val="left"/>
      <w:pPr>
        <w:tabs>
          <w:tab w:val="num" w:pos="1440"/>
        </w:tabs>
        <w:ind w:left="1440" w:hanging="360"/>
      </w:pPr>
      <w:rPr>
        <w:rFonts w:ascii="Courier New" w:hAnsi="Courier New" w:hint="default"/>
      </w:rPr>
    </w:lvl>
    <w:lvl w:ilvl="2" w:tplc="5720F1DA" w:tentative="1">
      <w:start w:val="1"/>
      <w:numFmt w:val="bullet"/>
      <w:lvlText w:val=""/>
      <w:lvlJc w:val="left"/>
      <w:pPr>
        <w:tabs>
          <w:tab w:val="num" w:pos="2160"/>
        </w:tabs>
        <w:ind w:left="2160" w:hanging="360"/>
      </w:pPr>
      <w:rPr>
        <w:rFonts w:ascii="Wingdings" w:hAnsi="Wingdings" w:hint="default"/>
      </w:rPr>
    </w:lvl>
    <w:lvl w:ilvl="3" w:tplc="FB86EC26" w:tentative="1">
      <w:start w:val="1"/>
      <w:numFmt w:val="bullet"/>
      <w:lvlText w:val=""/>
      <w:lvlJc w:val="left"/>
      <w:pPr>
        <w:tabs>
          <w:tab w:val="num" w:pos="2880"/>
        </w:tabs>
        <w:ind w:left="2880" w:hanging="360"/>
      </w:pPr>
      <w:rPr>
        <w:rFonts w:ascii="Wingdings" w:hAnsi="Wingdings" w:hint="default"/>
      </w:rPr>
    </w:lvl>
    <w:lvl w:ilvl="4" w:tplc="0B5886E2" w:tentative="1">
      <w:start w:val="1"/>
      <w:numFmt w:val="bullet"/>
      <w:lvlText w:val=""/>
      <w:lvlJc w:val="left"/>
      <w:pPr>
        <w:tabs>
          <w:tab w:val="num" w:pos="3600"/>
        </w:tabs>
        <w:ind w:left="3600" w:hanging="360"/>
      </w:pPr>
      <w:rPr>
        <w:rFonts w:ascii="Wingdings" w:hAnsi="Wingdings" w:hint="default"/>
      </w:rPr>
    </w:lvl>
    <w:lvl w:ilvl="5" w:tplc="1C4E3720" w:tentative="1">
      <w:start w:val="1"/>
      <w:numFmt w:val="bullet"/>
      <w:lvlText w:val=""/>
      <w:lvlJc w:val="left"/>
      <w:pPr>
        <w:tabs>
          <w:tab w:val="num" w:pos="4320"/>
        </w:tabs>
        <w:ind w:left="4320" w:hanging="360"/>
      </w:pPr>
      <w:rPr>
        <w:rFonts w:ascii="Wingdings" w:hAnsi="Wingdings" w:hint="default"/>
      </w:rPr>
    </w:lvl>
    <w:lvl w:ilvl="6" w:tplc="23BE7652" w:tentative="1">
      <w:start w:val="1"/>
      <w:numFmt w:val="bullet"/>
      <w:lvlText w:val=""/>
      <w:lvlJc w:val="left"/>
      <w:pPr>
        <w:tabs>
          <w:tab w:val="num" w:pos="5040"/>
        </w:tabs>
        <w:ind w:left="5040" w:hanging="360"/>
      </w:pPr>
      <w:rPr>
        <w:rFonts w:ascii="Wingdings" w:hAnsi="Wingdings" w:hint="default"/>
      </w:rPr>
    </w:lvl>
    <w:lvl w:ilvl="7" w:tplc="AAD2DB52" w:tentative="1">
      <w:start w:val="1"/>
      <w:numFmt w:val="bullet"/>
      <w:lvlText w:val=""/>
      <w:lvlJc w:val="left"/>
      <w:pPr>
        <w:tabs>
          <w:tab w:val="num" w:pos="5760"/>
        </w:tabs>
        <w:ind w:left="5760" w:hanging="360"/>
      </w:pPr>
      <w:rPr>
        <w:rFonts w:ascii="Wingdings" w:hAnsi="Wingdings" w:hint="default"/>
      </w:rPr>
    </w:lvl>
    <w:lvl w:ilvl="8" w:tplc="7EA02834"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1EC08C0"/>
    <w:multiLevelType w:val="hybridMultilevel"/>
    <w:tmpl w:val="B1245CBA"/>
    <w:lvl w:ilvl="0" w:tplc="BCF6DC94">
      <w:start w:val="1"/>
      <w:numFmt w:val="bullet"/>
      <w:lvlText w:val="•"/>
      <w:lvlJc w:val="left"/>
      <w:pPr>
        <w:tabs>
          <w:tab w:val="num" w:pos="360"/>
        </w:tabs>
        <w:ind w:left="360" w:hanging="360"/>
      </w:pPr>
      <w:rPr>
        <w:rFonts w:ascii="Arial" w:hAnsi="Arial" w:hint="default"/>
      </w:rPr>
    </w:lvl>
    <w:lvl w:ilvl="1" w:tplc="CA385DFC">
      <w:start w:val="1"/>
      <w:numFmt w:val="bullet"/>
      <w:lvlText w:val="•"/>
      <w:lvlJc w:val="left"/>
      <w:pPr>
        <w:tabs>
          <w:tab w:val="num" w:pos="1080"/>
        </w:tabs>
        <w:ind w:left="1080" w:hanging="360"/>
      </w:pPr>
      <w:rPr>
        <w:rFonts w:ascii="Arial" w:hAnsi="Arial" w:hint="default"/>
      </w:rPr>
    </w:lvl>
    <w:lvl w:ilvl="2" w:tplc="FAC4CAF2">
      <w:numFmt w:val="bullet"/>
      <w:lvlText w:val="•"/>
      <w:lvlJc w:val="left"/>
      <w:pPr>
        <w:tabs>
          <w:tab w:val="num" w:pos="1800"/>
        </w:tabs>
        <w:ind w:left="1800" w:hanging="360"/>
      </w:pPr>
      <w:rPr>
        <w:rFonts w:ascii="Arial" w:hAnsi="Arial" w:hint="default"/>
      </w:rPr>
    </w:lvl>
    <w:lvl w:ilvl="3" w:tplc="35EC2146" w:tentative="1">
      <w:start w:val="1"/>
      <w:numFmt w:val="bullet"/>
      <w:lvlText w:val="•"/>
      <w:lvlJc w:val="left"/>
      <w:pPr>
        <w:tabs>
          <w:tab w:val="num" w:pos="2520"/>
        </w:tabs>
        <w:ind w:left="2520" w:hanging="360"/>
      </w:pPr>
      <w:rPr>
        <w:rFonts w:ascii="Arial" w:hAnsi="Arial" w:hint="default"/>
      </w:rPr>
    </w:lvl>
    <w:lvl w:ilvl="4" w:tplc="CE623C70" w:tentative="1">
      <w:start w:val="1"/>
      <w:numFmt w:val="bullet"/>
      <w:lvlText w:val="•"/>
      <w:lvlJc w:val="left"/>
      <w:pPr>
        <w:tabs>
          <w:tab w:val="num" w:pos="3240"/>
        </w:tabs>
        <w:ind w:left="3240" w:hanging="360"/>
      </w:pPr>
      <w:rPr>
        <w:rFonts w:ascii="Arial" w:hAnsi="Arial" w:hint="default"/>
      </w:rPr>
    </w:lvl>
    <w:lvl w:ilvl="5" w:tplc="FFA0277E" w:tentative="1">
      <w:start w:val="1"/>
      <w:numFmt w:val="bullet"/>
      <w:lvlText w:val="•"/>
      <w:lvlJc w:val="left"/>
      <w:pPr>
        <w:tabs>
          <w:tab w:val="num" w:pos="3960"/>
        </w:tabs>
        <w:ind w:left="3960" w:hanging="360"/>
      </w:pPr>
      <w:rPr>
        <w:rFonts w:ascii="Arial" w:hAnsi="Arial" w:hint="default"/>
      </w:rPr>
    </w:lvl>
    <w:lvl w:ilvl="6" w:tplc="6DE8B4B2" w:tentative="1">
      <w:start w:val="1"/>
      <w:numFmt w:val="bullet"/>
      <w:lvlText w:val="•"/>
      <w:lvlJc w:val="left"/>
      <w:pPr>
        <w:tabs>
          <w:tab w:val="num" w:pos="4680"/>
        </w:tabs>
        <w:ind w:left="4680" w:hanging="360"/>
      </w:pPr>
      <w:rPr>
        <w:rFonts w:ascii="Arial" w:hAnsi="Arial" w:hint="default"/>
      </w:rPr>
    </w:lvl>
    <w:lvl w:ilvl="7" w:tplc="C010C4A2" w:tentative="1">
      <w:start w:val="1"/>
      <w:numFmt w:val="bullet"/>
      <w:lvlText w:val="•"/>
      <w:lvlJc w:val="left"/>
      <w:pPr>
        <w:tabs>
          <w:tab w:val="num" w:pos="5400"/>
        </w:tabs>
        <w:ind w:left="5400" w:hanging="360"/>
      </w:pPr>
      <w:rPr>
        <w:rFonts w:ascii="Arial" w:hAnsi="Arial" w:hint="default"/>
      </w:rPr>
    </w:lvl>
    <w:lvl w:ilvl="8" w:tplc="33AA4E5A" w:tentative="1">
      <w:start w:val="1"/>
      <w:numFmt w:val="bullet"/>
      <w:lvlText w:val="•"/>
      <w:lvlJc w:val="left"/>
      <w:pPr>
        <w:tabs>
          <w:tab w:val="num" w:pos="6120"/>
        </w:tabs>
        <w:ind w:left="6120" w:hanging="360"/>
      </w:pPr>
      <w:rPr>
        <w:rFonts w:ascii="Arial" w:hAnsi="Arial" w:hint="default"/>
      </w:rPr>
    </w:lvl>
  </w:abstractNum>
  <w:abstractNum w:abstractNumId="16" w15:restartNumberingAfterBreak="0">
    <w:nsid w:val="560556C4"/>
    <w:multiLevelType w:val="hybridMultilevel"/>
    <w:tmpl w:val="C7F6A36A"/>
    <w:lvl w:ilvl="0" w:tplc="8AB277D6">
      <w:start w:val="1"/>
      <w:numFmt w:val="bullet"/>
      <w:lvlText w:val=""/>
      <w:lvlJc w:val="left"/>
      <w:pPr>
        <w:tabs>
          <w:tab w:val="num" w:pos="720"/>
        </w:tabs>
        <w:ind w:left="720" w:hanging="360"/>
      </w:pPr>
      <w:rPr>
        <w:rFonts w:ascii="Wingdings" w:hAnsi="Wingdings" w:hint="default"/>
      </w:rPr>
    </w:lvl>
    <w:lvl w:ilvl="1" w:tplc="AEB27DBE">
      <w:start w:val="1"/>
      <w:numFmt w:val="bullet"/>
      <w:lvlText w:val=""/>
      <w:lvlJc w:val="left"/>
      <w:pPr>
        <w:tabs>
          <w:tab w:val="num" w:pos="1440"/>
        </w:tabs>
        <w:ind w:left="1440" w:hanging="360"/>
      </w:pPr>
      <w:rPr>
        <w:rFonts w:ascii="Wingdings" w:hAnsi="Wingdings" w:hint="default"/>
      </w:rPr>
    </w:lvl>
    <w:lvl w:ilvl="2" w:tplc="7E1EEA8A">
      <w:numFmt w:val="bullet"/>
      <w:lvlText w:val="o"/>
      <w:lvlJc w:val="left"/>
      <w:pPr>
        <w:tabs>
          <w:tab w:val="num" w:pos="2160"/>
        </w:tabs>
        <w:ind w:left="2160" w:hanging="360"/>
      </w:pPr>
      <w:rPr>
        <w:rFonts w:ascii="Courier New" w:hAnsi="Courier New" w:hint="default"/>
      </w:rPr>
    </w:lvl>
    <w:lvl w:ilvl="3" w:tplc="31CA5BE6" w:tentative="1">
      <w:start w:val="1"/>
      <w:numFmt w:val="bullet"/>
      <w:lvlText w:val=""/>
      <w:lvlJc w:val="left"/>
      <w:pPr>
        <w:tabs>
          <w:tab w:val="num" w:pos="2880"/>
        </w:tabs>
        <w:ind w:left="2880" w:hanging="360"/>
      </w:pPr>
      <w:rPr>
        <w:rFonts w:ascii="Wingdings" w:hAnsi="Wingdings" w:hint="default"/>
      </w:rPr>
    </w:lvl>
    <w:lvl w:ilvl="4" w:tplc="E8D01E5C" w:tentative="1">
      <w:start w:val="1"/>
      <w:numFmt w:val="bullet"/>
      <w:lvlText w:val=""/>
      <w:lvlJc w:val="left"/>
      <w:pPr>
        <w:tabs>
          <w:tab w:val="num" w:pos="3600"/>
        </w:tabs>
        <w:ind w:left="3600" w:hanging="360"/>
      </w:pPr>
      <w:rPr>
        <w:rFonts w:ascii="Wingdings" w:hAnsi="Wingdings" w:hint="default"/>
      </w:rPr>
    </w:lvl>
    <w:lvl w:ilvl="5" w:tplc="FB8CE080" w:tentative="1">
      <w:start w:val="1"/>
      <w:numFmt w:val="bullet"/>
      <w:lvlText w:val=""/>
      <w:lvlJc w:val="left"/>
      <w:pPr>
        <w:tabs>
          <w:tab w:val="num" w:pos="4320"/>
        </w:tabs>
        <w:ind w:left="4320" w:hanging="360"/>
      </w:pPr>
      <w:rPr>
        <w:rFonts w:ascii="Wingdings" w:hAnsi="Wingdings" w:hint="default"/>
      </w:rPr>
    </w:lvl>
    <w:lvl w:ilvl="6" w:tplc="2F46DC90" w:tentative="1">
      <w:start w:val="1"/>
      <w:numFmt w:val="bullet"/>
      <w:lvlText w:val=""/>
      <w:lvlJc w:val="left"/>
      <w:pPr>
        <w:tabs>
          <w:tab w:val="num" w:pos="5040"/>
        </w:tabs>
        <w:ind w:left="5040" w:hanging="360"/>
      </w:pPr>
      <w:rPr>
        <w:rFonts w:ascii="Wingdings" w:hAnsi="Wingdings" w:hint="default"/>
      </w:rPr>
    </w:lvl>
    <w:lvl w:ilvl="7" w:tplc="201642FE" w:tentative="1">
      <w:start w:val="1"/>
      <w:numFmt w:val="bullet"/>
      <w:lvlText w:val=""/>
      <w:lvlJc w:val="left"/>
      <w:pPr>
        <w:tabs>
          <w:tab w:val="num" w:pos="5760"/>
        </w:tabs>
        <w:ind w:left="5760" w:hanging="360"/>
      </w:pPr>
      <w:rPr>
        <w:rFonts w:ascii="Wingdings" w:hAnsi="Wingdings" w:hint="default"/>
      </w:rPr>
    </w:lvl>
    <w:lvl w:ilvl="8" w:tplc="9B54870E"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7493847"/>
    <w:multiLevelType w:val="multilevel"/>
    <w:tmpl w:val="3A4CE982"/>
    <w:lvl w:ilvl="0">
      <w:start w:val="1"/>
      <w:numFmt w:val="decimal"/>
      <w:pStyle w:val="1"/>
      <w:lvlText w:val="%1"/>
      <w:lvlJc w:val="left"/>
      <w:pPr>
        <w:ind w:left="425" w:hanging="425"/>
      </w:pPr>
    </w:lvl>
    <w:lvl w:ilvl="1">
      <w:start w:val="1"/>
      <w:numFmt w:val="decimal"/>
      <w:pStyle w:val="2"/>
      <w:lvlText w:val="%1.%2"/>
      <w:lvlJc w:val="left"/>
      <w:pPr>
        <w:ind w:left="425" w:hanging="425"/>
      </w:pPr>
    </w:lvl>
    <w:lvl w:ilvl="2">
      <w:start w:val="1"/>
      <w:numFmt w:val="decimal"/>
      <w:pStyle w:val="3"/>
      <w:lvlText w:val="%1.%2.%3"/>
      <w:lvlJc w:val="left"/>
      <w:pPr>
        <w:ind w:left="425" w:hanging="425"/>
      </w:pPr>
    </w:lvl>
    <w:lvl w:ilvl="3">
      <w:start w:val="1"/>
      <w:numFmt w:val="decimal"/>
      <w:pStyle w:val="4"/>
      <w:lvlText w:val="%1.%2.%3.%4"/>
      <w:lvlJc w:val="left"/>
      <w:pPr>
        <w:ind w:left="425" w:hanging="425"/>
      </w:pPr>
    </w:lvl>
    <w:lvl w:ilvl="4">
      <w:start w:val="1"/>
      <w:numFmt w:val="decimal"/>
      <w:pStyle w:val="5"/>
      <w:lvlText w:val="%1.%2.%3.%4.%5"/>
      <w:lvlJc w:val="left"/>
      <w:pPr>
        <w:ind w:left="425" w:hanging="425"/>
      </w:pPr>
    </w:lvl>
    <w:lvl w:ilvl="5">
      <w:start w:val="1"/>
      <w:numFmt w:val="decimal"/>
      <w:lvlText w:val="%1.%2.%3.%4.%5.%6"/>
      <w:lvlJc w:val="left"/>
      <w:pPr>
        <w:ind w:left="425" w:hanging="425"/>
      </w:pPr>
    </w:lvl>
    <w:lvl w:ilvl="6">
      <w:start w:val="1"/>
      <w:numFmt w:val="decimal"/>
      <w:lvlText w:val="%1.%2.%3.%4.%5.%6.%7"/>
      <w:lvlJc w:val="left"/>
      <w:pPr>
        <w:ind w:left="425" w:hanging="425"/>
      </w:pPr>
    </w:lvl>
    <w:lvl w:ilvl="7">
      <w:start w:val="1"/>
      <w:numFmt w:val="decimal"/>
      <w:lvlText w:val="%1.%2.%3.%4.%5.%6.%7.%8"/>
      <w:lvlJc w:val="left"/>
      <w:pPr>
        <w:ind w:left="425" w:hanging="425"/>
      </w:pPr>
    </w:lvl>
    <w:lvl w:ilvl="8">
      <w:start w:val="1"/>
      <w:numFmt w:val="decimal"/>
      <w:lvlText w:val="%1.%2.%3.%4.%5.%6.%7.%8.%9"/>
      <w:lvlJc w:val="left"/>
      <w:pPr>
        <w:ind w:left="425" w:hanging="425"/>
      </w:pPr>
    </w:lvl>
  </w:abstractNum>
  <w:abstractNum w:abstractNumId="18" w15:restartNumberingAfterBreak="0">
    <w:nsid w:val="6BE738D3"/>
    <w:multiLevelType w:val="hybridMultilevel"/>
    <w:tmpl w:val="87AC5524"/>
    <w:lvl w:ilvl="0" w:tplc="C49E6FF0">
      <w:start w:val="1"/>
      <w:numFmt w:val="bullet"/>
      <w:lvlText w:val=""/>
      <w:lvlJc w:val="left"/>
      <w:pPr>
        <w:tabs>
          <w:tab w:val="num" w:pos="720"/>
        </w:tabs>
        <w:ind w:left="720" w:hanging="360"/>
      </w:pPr>
      <w:rPr>
        <w:rFonts w:ascii="Wingdings" w:hAnsi="Wingdings" w:hint="default"/>
      </w:rPr>
    </w:lvl>
    <w:lvl w:ilvl="1" w:tplc="A2681560">
      <w:numFmt w:val="bullet"/>
      <w:lvlText w:val="o"/>
      <w:lvlJc w:val="left"/>
      <w:pPr>
        <w:tabs>
          <w:tab w:val="num" w:pos="1440"/>
        </w:tabs>
        <w:ind w:left="1440" w:hanging="360"/>
      </w:pPr>
      <w:rPr>
        <w:rFonts w:ascii="Courier New" w:hAnsi="Courier New" w:hint="default"/>
      </w:rPr>
    </w:lvl>
    <w:lvl w:ilvl="2" w:tplc="6E62458C">
      <w:numFmt w:val="bullet"/>
      <w:lvlText w:val="o"/>
      <w:lvlJc w:val="left"/>
      <w:pPr>
        <w:tabs>
          <w:tab w:val="num" w:pos="2160"/>
        </w:tabs>
        <w:ind w:left="2160" w:hanging="360"/>
      </w:pPr>
      <w:rPr>
        <w:rFonts w:ascii="Courier New" w:hAnsi="Courier New" w:hint="default"/>
      </w:rPr>
    </w:lvl>
    <w:lvl w:ilvl="3" w:tplc="8F124C4E">
      <w:numFmt w:val="bullet"/>
      <w:lvlText w:val="o"/>
      <w:lvlJc w:val="left"/>
      <w:pPr>
        <w:tabs>
          <w:tab w:val="num" w:pos="2880"/>
        </w:tabs>
        <w:ind w:left="2880" w:hanging="360"/>
      </w:pPr>
      <w:rPr>
        <w:rFonts w:ascii="Courier New" w:hAnsi="Courier New" w:hint="default"/>
      </w:rPr>
    </w:lvl>
    <w:lvl w:ilvl="4" w:tplc="CF8004FC" w:tentative="1">
      <w:start w:val="1"/>
      <w:numFmt w:val="bullet"/>
      <w:lvlText w:val=""/>
      <w:lvlJc w:val="left"/>
      <w:pPr>
        <w:tabs>
          <w:tab w:val="num" w:pos="3600"/>
        </w:tabs>
        <w:ind w:left="3600" w:hanging="360"/>
      </w:pPr>
      <w:rPr>
        <w:rFonts w:ascii="Wingdings" w:hAnsi="Wingdings" w:hint="default"/>
      </w:rPr>
    </w:lvl>
    <w:lvl w:ilvl="5" w:tplc="7BCC9E44" w:tentative="1">
      <w:start w:val="1"/>
      <w:numFmt w:val="bullet"/>
      <w:lvlText w:val=""/>
      <w:lvlJc w:val="left"/>
      <w:pPr>
        <w:tabs>
          <w:tab w:val="num" w:pos="4320"/>
        </w:tabs>
        <w:ind w:left="4320" w:hanging="360"/>
      </w:pPr>
      <w:rPr>
        <w:rFonts w:ascii="Wingdings" w:hAnsi="Wingdings" w:hint="default"/>
      </w:rPr>
    </w:lvl>
    <w:lvl w:ilvl="6" w:tplc="16341FAC" w:tentative="1">
      <w:start w:val="1"/>
      <w:numFmt w:val="bullet"/>
      <w:lvlText w:val=""/>
      <w:lvlJc w:val="left"/>
      <w:pPr>
        <w:tabs>
          <w:tab w:val="num" w:pos="5040"/>
        </w:tabs>
        <w:ind w:left="5040" w:hanging="360"/>
      </w:pPr>
      <w:rPr>
        <w:rFonts w:ascii="Wingdings" w:hAnsi="Wingdings" w:hint="default"/>
      </w:rPr>
    </w:lvl>
    <w:lvl w:ilvl="7" w:tplc="67FCCD68" w:tentative="1">
      <w:start w:val="1"/>
      <w:numFmt w:val="bullet"/>
      <w:lvlText w:val=""/>
      <w:lvlJc w:val="left"/>
      <w:pPr>
        <w:tabs>
          <w:tab w:val="num" w:pos="5760"/>
        </w:tabs>
        <w:ind w:left="5760" w:hanging="360"/>
      </w:pPr>
      <w:rPr>
        <w:rFonts w:ascii="Wingdings" w:hAnsi="Wingdings" w:hint="default"/>
      </w:rPr>
    </w:lvl>
    <w:lvl w:ilvl="8" w:tplc="A580945E"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6F904C7"/>
    <w:multiLevelType w:val="hybridMultilevel"/>
    <w:tmpl w:val="0FBE42FE"/>
    <w:lvl w:ilvl="0" w:tplc="9AD8EB7A">
      <w:start w:val="1"/>
      <w:numFmt w:val="decimal"/>
      <w:pStyle w:val="Reference"/>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7567C6A"/>
    <w:multiLevelType w:val="hybridMultilevel"/>
    <w:tmpl w:val="35C6581A"/>
    <w:lvl w:ilvl="0" w:tplc="D0DADC90">
      <w:start w:val="1"/>
      <w:numFmt w:val="bullet"/>
      <w:lvlText w:val="–"/>
      <w:lvlJc w:val="left"/>
      <w:pPr>
        <w:tabs>
          <w:tab w:val="num" w:pos="360"/>
        </w:tabs>
        <w:ind w:left="360" w:hanging="360"/>
      </w:pPr>
      <w:rPr>
        <w:rFonts w:ascii="Arial" w:hAnsi="Arial" w:hint="default"/>
      </w:rPr>
    </w:lvl>
    <w:lvl w:ilvl="1" w:tplc="52E0CB2E">
      <w:numFmt w:val="bullet"/>
      <w:lvlText w:val="•"/>
      <w:lvlJc w:val="left"/>
      <w:pPr>
        <w:tabs>
          <w:tab w:val="num" w:pos="1080"/>
        </w:tabs>
        <w:ind w:left="1080" w:hanging="360"/>
      </w:pPr>
      <w:rPr>
        <w:rFonts w:ascii="Arial" w:hAnsi="Arial" w:hint="default"/>
      </w:rPr>
    </w:lvl>
    <w:lvl w:ilvl="2" w:tplc="52E0CB2E">
      <w:numFmt w:val="bullet"/>
      <w:lvlText w:val="•"/>
      <w:lvlJc w:val="left"/>
      <w:pPr>
        <w:tabs>
          <w:tab w:val="num" w:pos="1800"/>
        </w:tabs>
        <w:ind w:left="1800" w:hanging="360"/>
      </w:pPr>
      <w:rPr>
        <w:rFonts w:ascii="Arial" w:hAnsi="Arial" w:hint="default"/>
      </w:rPr>
    </w:lvl>
    <w:lvl w:ilvl="3" w:tplc="55B0CD52" w:tentative="1">
      <w:start w:val="1"/>
      <w:numFmt w:val="bullet"/>
      <w:lvlText w:val="–"/>
      <w:lvlJc w:val="left"/>
      <w:pPr>
        <w:tabs>
          <w:tab w:val="num" w:pos="2520"/>
        </w:tabs>
        <w:ind w:left="2520" w:hanging="360"/>
      </w:pPr>
      <w:rPr>
        <w:rFonts w:ascii="Arial" w:hAnsi="Arial" w:hint="default"/>
      </w:rPr>
    </w:lvl>
    <w:lvl w:ilvl="4" w:tplc="657471C6" w:tentative="1">
      <w:start w:val="1"/>
      <w:numFmt w:val="bullet"/>
      <w:lvlText w:val="–"/>
      <w:lvlJc w:val="left"/>
      <w:pPr>
        <w:tabs>
          <w:tab w:val="num" w:pos="3240"/>
        </w:tabs>
        <w:ind w:left="3240" w:hanging="360"/>
      </w:pPr>
      <w:rPr>
        <w:rFonts w:ascii="Arial" w:hAnsi="Arial" w:hint="default"/>
      </w:rPr>
    </w:lvl>
    <w:lvl w:ilvl="5" w:tplc="46E08F76" w:tentative="1">
      <w:start w:val="1"/>
      <w:numFmt w:val="bullet"/>
      <w:lvlText w:val="–"/>
      <w:lvlJc w:val="left"/>
      <w:pPr>
        <w:tabs>
          <w:tab w:val="num" w:pos="3960"/>
        </w:tabs>
        <w:ind w:left="3960" w:hanging="360"/>
      </w:pPr>
      <w:rPr>
        <w:rFonts w:ascii="Arial" w:hAnsi="Arial" w:hint="default"/>
      </w:rPr>
    </w:lvl>
    <w:lvl w:ilvl="6" w:tplc="2E107186" w:tentative="1">
      <w:start w:val="1"/>
      <w:numFmt w:val="bullet"/>
      <w:lvlText w:val="–"/>
      <w:lvlJc w:val="left"/>
      <w:pPr>
        <w:tabs>
          <w:tab w:val="num" w:pos="4680"/>
        </w:tabs>
        <w:ind w:left="4680" w:hanging="360"/>
      </w:pPr>
      <w:rPr>
        <w:rFonts w:ascii="Arial" w:hAnsi="Arial" w:hint="default"/>
      </w:rPr>
    </w:lvl>
    <w:lvl w:ilvl="7" w:tplc="95CA035A" w:tentative="1">
      <w:start w:val="1"/>
      <w:numFmt w:val="bullet"/>
      <w:lvlText w:val="–"/>
      <w:lvlJc w:val="left"/>
      <w:pPr>
        <w:tabs>
          <w:tab w:val="num" w:pos="5400"/>
        </w:tabs>
        <w:ind w:left="5400" w:hanging="360"/>
      </w:pPr>
      <w:rPr>
        <w:rFonts w:ascii="Arial" w:hAnsi="Arial" w:hint="default"/>
      </w:rPr>
    </w:lvl>
    <w:lvl w:ilvl="8" w:tplc="D90E8AEC" w:tentative="1">
      <w:start w:val="1"/>
      <w:numFmt w:val="bullet"/>
      <w:lvlText w:val="–"/>
      <w:lvlJc w:val="left"/>
      <w:pPr>
        <w:tabs>
          <w:tab w:val="num" w:pos="6120"/>
        </w:tabs>
        <w:ind w:left="6120" w:hanging="360"/>
      </w:pPr>
      <w:rPr>
        <w:rFonts w:ascii="Arial" w:hAnsi="Arial" w:hint="default"/>
      </w:rPr>
    </w:lvl>
  </w:abstractNum>
  <w:abstractNum w:abstractNumId="21" w15:restartNumberingAfterBreak="0">
    <w:nsid w:val="78D97B9D"/>
    <w:multiLevelType w:val="hybridMultilevel"/>
    <w:tmpl w:val="4C609800"/>
    <w:lvl w:ilvl="0" w:tplc="3CEED092">
      <w:start w:val="1"/>
      <w:numFmt w:val="bullet"/>
      <w:lvlText w:val="–"/>
      <w:lvlJc w:val="left"/>
      <w:pPr>
        <w:tabs>
          <w:tab w:val="num" w:pos="360"/>
        </w:tabs>
        <w:ind w:left="360" w:hanging="360"/>
      </w:pPr>
      <w:rPr>
        <w:rFonts w:ascii="Arial" w:hAnsi="Arial" w:hint="default"/>
      </w:rPr>
    </w:lvl>
    <w:lvl w:ilvl="1" w:tplc="52E0CB2E">
      <w:numFmt w:val="bullet"/>
      <w:lvlText w:val="•"/>
      <w:lvlJc w:val="left"/>
      <w:pPr>
        <w:tabs>
          <w:tab w:val="num" w:pos="1080"/>
        </w:tabs>
        <w:ind w:left="1080" w:hanging="360"/>
      </w:pPr>
      <w:rPr>
        <w:rFonts w:ascii="Arial" w:hAnsi="Arial" w:hint="default"/>
      </w:rPr>
    </w:lvl>
    <w:lvl w:ilvl="2" w:tplc="A1083A30">
      <w:numFmt w:val="bullet"/>
      <w:lvlText w:val="•"/>
      <w:lvlJc w:val="left"/>
      <w:pPr>
        <w:tabs>
          <w:tab w:val="num" w:pos="1800"/>
        </w:tabs>
        <w:ind w:left="1800" w:hanging="360"/>
      </w:pPr>
      <w:rPr>
        <w:rFonts w:ascii="Arial" w:hAnsi="Arial" w:hint="default"/>
      </w:rPr>
    </w:lvl>
    <w:lvl w:ilvl="3" w:tplc="A85A0E0C" w:tentative="1">
      <w:start w:val="1"/>
      <w:numFmt w:val="bullet"/>
      <w:lvlText w:val="–"/>
      <w:lvlJc w:val="left"/>
      <w:pPr>
        <w:tabs>
          <w:tab w:val="num" w:pos="2520"/>
        </w:tabs>
        <w:ind w:left="2520" w:hanging="360"/>
      </w:pPr>
      <w:rPr>
        <w:rFonts w:ascii="Arial" w:hAnsi="Arial" w:hint="default"/>
      </w:rPr>
    </w:lvl>
    <w:lvl w:ilvl="4" w:tplc="57D62484" w:tentative="1">
      <w:start w:val="1"/>
      <w:numFmt w:val="bullet"/>
      <w:lvlText w:val="–"/>
      <w:lvlJc w:val="left"/>
      <w:pPr>
        <w:tabs>
          <w:tab w:val="num" w:pos="3240"/>
        </w:tabs>
        <w:ind w:left="3240" w:hanging="360"/>
      </w:pPr>
      <w:rPr>
        <w:rFonts w:ascii="Arial" w:hAnsi="Arial" w:hint="default"/>
      </w:rPr>
    </w:lvl>
    <w:lvl w:ilvl="5" w:tplc="54246E8A" w:tentative="1">
      <w:start w:val="1"/>
      <w:numFmt w:val="bullet"/>
      <w:lvlText w:val="–"/>
      <w:lvlJc w:val="left"/>
      <w:pPr>
        <w:tabs>
          <w:tab w:val="num" w:pos="3960"/>
        </w:tabs>
        <w:ind w:left="3960" w:hanging="360"/>
      </w:pPr>
      <w:rPr>
        <w:rFonts w:ascii="Arial" w:hAnsi="Arial" w:hint="default"/>
      </w:rPr>
    </w:lvl>
    <w:lvl w:ilvl="6" w:tplc="44586236" w:tentative="1">
      <w:start w:val="1"/>
      <w:numFmt w:val="bullet"/>
      <w:lvlText w:val="–"/>
      <w:lvlJc w:val="left"/>
      <w:pPr>
        <w:tabs>
          <w:tab w:val="num" w:pos="4680"/>
        </w:tabs>
        <w:ind w:left="4680" w:hanging="360"/>
      </w:pPr>
      <w:rPr>
        <w:rFonts w:ascii="Arial" w:hAnsi="Arial" w:hint="default"/>
      </w:rPr>
    </w:lvl>
    <w:lvl w:ilvl="7" w:tplc="36167718" w:tentative="1">
      <w:start w:val="1"/>
      <w:numFmt w:val="bullet"/>
      <w:lvlText w:val="–"/>
      <w:lvlJc w:val="left"/>
      <w:pPr>
        <w:tabs>
          <w:tab w:val="num" w:pos="5400"/>
        </w:tabs>
        <w:ind w:left="5400" w:hanging="360"/>
      </w:pPr>
      <w:rPr>
        <w:rFonts w:ascii="Arial" w:hAnsi="Arial" w:hint="default"/>
      </w:rPr>
    </w:lvl>
    <w:lvl w:ilvl="8" w:tplc="78CCC482" w:tentative="1">
      <w:start w:val="1"/>
      <w:numFmt w:val="bullet"/>
      <w:lvlText w:val="–"/>
      <w:lvlJc w:val="left"/>
      <w:pPr>
        <w:tabs>
          <w:tab w:val="num" w:pos="6120"/>
        </w:tabs>
        <w:ind w:left="6120" w:hanging="360"/>
      </w:pPr>
      <w:rPr>
        <w:rFonts w:ascii="Arial" w:hAnsi="Arial" w:hint="default"/>
      </w:rPr>
    </w:lvl>
  </w:abstractNum>
  <w:abstractNum w:abstractNumId="22" w15:restartNumberingAfterBreak="0">
    <w:nsid w:val="7A7F28BF"/>
    <w:multiLevelType w:val="hybridMultilevel"/>
    <w:tmpl w:val="E6D648B4"/>
    <w:lvl w:ilvl="0" w:tplc="92D803D8">
      <w:start w:val="1"/>
      <w:numFmt w:val="bullet"/>
      <w:lvlText w:val=""/>
      <w:lvlJc w:val="left"/>
      <w:pPr>
        <w:tabs>
          <w:tab w:val="num" w:pos="720"/>
        </w:tabs>
        <w:ind w:left="720" w:hanging="360"/>
      </w:pPr>
      <w:rPr>
        <w:rFonts w:ascii="Wingdings" w:hAnsi="Wingdings" w:hint="default"/>
      </w:rPr>
    </w:lvl>
    <w:lvl w:ilvl="1" w:tplc="CDF483CA">
      <w:numFmt w:val="bullet"/>
      <w:lvlText w:val="o"/>
      <w:lvlJc w:val="left"/>
      <w:pPr>
        <w:tabs>
          <w:tab w:val="num" w:pos="1440"/>
        </w:tabs>
        <w:ind w:left="1440" w:hanging="360"/>
      </w:pPr>
      <w:rPr>
        <w:rFonts w:ascii="Courier New" w:hAnsi="Courier New" w:hint="default"/>
      </w:rPr>
    </w:lvl>
    <w:lvl w:ilvl="2" w:tplc="7096B080">
      <w:numFmt w:val="bullet"/>
      <w:lvlText w:val="o"/>
      <w:lvlJc w:val="left"/>
      <w:pPr>
        <w:tabs>
          <w:tab w:val="num" w:pos="2160"/>
        </w:tabs>
        <w:ind w:left="2160" w:hanging="360"/>
      </w:pPr>
      <w:rPr>
        <w:rFonts w:ascii="Courier New" w:hAnsi="Courier New" w:hint="default"/>
      </w:rPr>
    </w:lvl>
    <w:lvl w:ilvl="3" w:tplc="94040344" w:tentative="1">
      <w:start w:val="1"/>
      <w:numFmt w:val="bullet"/>
      <w:lvlText w:val=""/>
      <w:lvlJc w:val="left"/>
      <w:pPr>
        <w:tabs>
          <w:tab w:val="num" w:pos="2880"/>
        </w:tabs>
        <w:ind w:left="2880" w:hanging="360"/>
      </w:pPr>
      <w:rPr>
        <w:rFonts w:ascii="Wingdings" w:hAnsi="Wingdings" w:hint="default"/>
      </w:rPr>
    </w:lvl>
    <w:lvl w:ilvl="4" w:tplc="A998B84A" w:tentative="1">
      <w:start w:val="1"/>
      <w:numFmt w:val="bullet"/>
      <w:lvlText w:val=""/>
      <w:lvlJc w:val="left"/>
      <w:pPr>
        <w:tabs>
          <w:tab w:val="num" w:pos="3600"/>
        </w:tabs>
        <w:ind w:left="3600" w:hanging="360"/>
      </w:pPr>
      <w:rPr>
        <w:rFonts w:ascii="Wingdings" w:hAnsi="Wingdings" w:hint="default"/>
      </w:rPr>
    </w:lvl>
    <w:lvl w:ilvl="5" w:tplc="9FBC88A6" w:tentative="1">
      <w:start w:val="1"/>
      <w:numFmt w:val="bullet"/>
      <w:lvlText w:val=""/>
      <w:lvlJc w:val="left"/>
      <w:pPr>
        <w:tabs>
          <w:tab w:val="num" w:pos="4320"/>
        </w:tabs>
        <w:ind w:left="4320" w:hanging="360"/>
      </w:pPr>
      <w:rPr>
        <w:rFonts w:ascii="Wingdings" w:hAnsi="Wingdings" w:hint="default"/>
      </w:rPr>
    </w:lvl>
    <w:lvl w:ilvl="6" w:tplc="E17E5864" w:tentative="1">
      <w:start w:val="1"/>
      <w:numFmt w:val="bullet"/>
      <w:lvlText w:val=""/>
      <w:lvlJc w:val="left"/>
      <w:pPr>
        <w:tabs>
          <w:tab w:val="num" w:pos="5040"/>
        </w:tabs>
        <w:ind w:left="5040" w:hanging="360"/>
      </w:pPr>
      <w:rPr>
        <w:rFonts w:ascii="Wingdings" w:hAnsi="Wingdings" w:hint="default"/>
      </w:rPr>
    </w:lvl>
    <w:lvl w:ilvl="7" w:tplc="45B81122" w:tentative="1">
      <w:start w:val="1"/>
      <w:numFmt w:val="bullet"/>
      <w:lvlText w:val=""/>
      <w:lvlJc w:val="left"/>
      <w:pPr>
        <w:tabs>
          <w:tab w:val="num" w:pos="5760"/>
        </w:tabs>
        <w:ind w:left="5760" w:hanging="360"/>
      </w:pPr>
      <w:rPr>
        <w:rFonts w:ascii="Wingdings" w:hAnsi="Wingdings" w:hint="default"/>
      </w:rPr>
    </w:lvl>
    <w:lvl w:ilvl="8" w:tplc="9F7CDA94" w:tentative="1">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19"/>
  </w:num>
  <w:num w:numId="3">
    <w:abstractNumId w:val="2"/>
  </w:num>
  <w:num w:numId="4">
    <w:abstractNumId w:val="10"/>
  </w:num>
  <w:num w:numId="5">
    <w:abstractNumId w:val="20"/>
  </w:num>
  <w:num w:numId="6">
    <w:abstractNumId w:val="6"/>
  </w:num>
  <w:num w:numId="7">
    <w:abstractNumId w:val="21"/>
  </w:num>
  <w:num w:numId="8">
    <w:abstractNumId w:val="9"/>
  </w:num>
  <w:num w:numId="9">
    <w:abstractNumId w:val="7"/>
  </w:num>
  <w:num w:numId="10">
    <w:abstractNumId w:val="13"/>
  </w:num>
  <w:num w:numId="11">
    <w:abstractNumId w:val="2"/>
    <w:lvlOverride w:ilvl="0">
      <w:startOverride w:val="1"/>
    </w:lvlOverride>
  </w:num>
  <w:num w:numId="12">
    <w:abstractNumId w:val="10"/>
    <w:lvlOverride w:ilvl="0">
      <w:startOverride w:val="1"/>
    </w:lvlOverride>
  </w:num>
  <w:num w:numId="13">
    <w:abstractNumId w:val="5"/>
  </w:num>
  <w:num w:numId="14">
    <w:abstractNumId w:val="15"/>
  </w:num>
  <w:num w:numId="15">
    <w:abstractNumId w:val="10"/>
    <w:lvlOverride w:ilvl="0">
      <w:startOverride w:val="1"/>
    </w:lvlOverride>
  </w:num>
  <w:num w:numId="16">
    <w:abstractNumId w:val="2"/>
    <w:lvlOverride w:ilvl="0">
      <w:startOverride w:val="1"/>
    </w:lvlOverride>
  </w:num>
  <w:num w:numId="17">
    <w:abstractNumId w:val="10"/>
    <w:lvlOverride w:ilvl="0">
      <w:startOverride w:val="1"/>
    </w:lvlOverride>
  </w:num>
  <w:num w:numId="18">
    <w:abstractNumId w:val="2"/>
    <w:lvlOverride w:ilvl="0">
      <w:startOverride w:val="1"/>
    </w:lvlOverride>
  </w:num>
  <w:num w:numId="19">
    <w:abstractNumId w:val="10"/>
    <w:lvlOverride w:ilvl="0">
      <w:startOverride w:val="1"/>
    </w:lvlOverride>
  </w:num>
  <w:num w:numId="20">
    <w:abstractNumId w:val="2"/>
    <w:lvlOverride w:ilvl="0">
      <w:startOverride w:val="1"/>
    </w:lvlOverride>
  </w:num>
  <w:num w:numId="21">
    <w:abstractNumId w:val="8"/>
  </w:num>
  <w:num w:numId="22">
    <w:abstractNumId w:val="0"/>
  </w:num>
  <w:num w:numId="23">
    <w:abstractNumId w:val="3"/>
  </w:num>
  <w:num w:numId="24">
    <w:abstractNumId w:val="12"/>
  </w:num>
  <w:num w:numId="25">
    <w:abstractNumId w:val="11"/>
  </w:num>
  <w:num w:numId="26">
    <w:abstractNumId w:val="16"/>
  </w:num>
  <w:num w:numId="27">
    <w:abstractNumId w:val="4"/>
  </w:num>
  <w:num w:numId="28">
    <w:abstractNumId w:val="2"/>
    <w:lvlOverride w:ilvl="0">
      <w:startOverride w:val="1"/>
    </w:lvlOverride>
  </w:num>
  <w:num w:numId="29">
    <w:abstractNumId w:val="18"/>
  </w:num>
  <w:num w:numId="30">
    <w:abstractNumId w:val="22"/>
  </w:num>
  <w:num w:numId="31">
    <w:abstractNumId w:val="1"/>
  </w:num>
  <w:num w:numId="32">
    <w:abstractNumId w:val="2"/>
    <w:lvlOverride w:ilvl="0">
      <w:startOverride w:val="1"/>
    </w:lvlOverride>
  </w:num>
  <w:num w:numId="33">
    <w:abstractNumId w:val="10"/>
    <w:lvlOverride w:ilvl="0">
      <w:startOverride w:val="1"/>
    </w:lvlOverride>
  </w:num>
  <w:num w:numId="34">
    <w:abstractNumId w:val="10"/>
    <w:lvlOverride w:ilvl="0">
      <w:startOverride w:val="1"/>
    </w:lvlOverride>
  </w:num>
  <w:num w:numId="35">
    <w:abstractNumId w:val="1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bordersDoNotSurroundHeader/>
  <w:bordersDoNotSurroundFooter/>
  <w:proofState w:grammar="clean"/>
  <w:attachedTemplate r:id="rId1"/>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6BD4"/>
    <w:rsid w:val="0001581F"/>
    <w:rsid w:val="00016921"/>
    <w:rsid w:val="0002379D"/>
    <w:rsid w:val="00045AF0"/>
    <w:rsid w:val="00060EE2"/>
    <w:rsid w:val="000841BE"/>
    <w:rsid w:val="00084253"/>
    <w:rsid w:val="00086031"/>
    <w:rsid w:val="00086A1D"/>
    <w:rsid w:val="00090D17"/>
    <w:rsid w:val="000915E7"/>
    <w:rsid w:val="000A0DFF"/>
    <w:rsid w:val="000A0F5C"/>
    <w:rsid w:val="000A5856"/>
    <w:rsid w:val="000C68F4"/>
    <w:rsid w:val="000D345A"/>
    <w:rsid w:val="000F0B45"/>
    <w:rsid w:val="00106E4B"/>
    <w:rsid w:val="001175B5"/>
    <w:rsid w:val="00125EFE"/>
    <w:rsid w:val="00136B1B"/>
    <w:rsid w:val="00142697"/>
    <w:rsid w:val="001439A6"/>
    <w:rsid w:val="001B7488"/>
    <w:rsid w:val="001C3749"/>
    <w:rsid w:val="001C3B88"/>
    <w:rsid w:val="001C4440"/>
    <w:rsid w:val="001E037A"/>
    <w:rsid w:val="001E3115"/>
    <w:rsid w:val="001F0B11"/>
    <w:rsid w:val="001F1646"/>
    <w:rsid w:val="00200AE2"/>
    <w:rsid w:val="002036B9"/>
    <w:rsid w:val="00204E15"/>
    <w:rsid w:val="00214DBD"/>
    <w:rsid w:val="00214EF4"/>
    <w:rsid w:val="00221897"/>
    <w:rsid w:val="00222181"/>
    <w:rsid w:val="00222491"/>
    <w:rsid w:val="00223345"/>
    <w:rsid w:val="00232D84"/>
    <w:rsid w:val="002517E4"/>
    <w:rsid w:val="0025198E"/>
    <w:rsid w:val="00253C4F"/>
    <w:rsid w:val="00256403"/>
    <w:rsid w:val="0026337D"/>
    <w:rsid w:val="00264A2C"/>
    <w:rsid w:val="0026679C"/>
    <w:rsid w:val="00267FCD"/>
    <w:rsid w:val="00274204"/>
    <w:rsid w:val="0027571A"/>
    <w:rsid w:val="0028155C"/>
    <w:rsid w:val="002928C5"/>
    <w:rsid w:val="002A55B7"/>
    <w:rsid w:val="002A6805"/>
    <w:rsid w:val="002B7BE1"/>
    <w:rsid w:val="002C6320"/>
    <w:rsid w:val="002C7212"/>
    <w:rsid w:val="002E2F7D"/>
    <w:rsid w:val="00312EDF"/>
    <w:rsid w:val="00314027"/>
    <w:rsid w:val="00327B16"/>
    <w:rsid w:val="00331D02"/>
    <w:rsid w:val="00332A2F"/>
    <w:rsid w:val="00341F54"/>
    <w:rsid w:val="00346C56"/>
    <w:rsid w:val="00364343"/>
    <w:rsid w:val="00366E98"/>
    <w:rsid w:val="003742D3"/>
    <w:rsid w:val="00375269"/>
    <w:rsid w:val="0038762B"/>
    <w:rsid w:val="00390076"/>
    <w:rsid w:val="00394F1A"/>
    <w:rsid w:val="003955D1"/>
    <w:rsid w:val="003958B7"/>
    <w:rsid w:val="00396C7C"/>
    <w:rsid w:val="003A518C"/>
    <w:rsid w:val="003B1587"/>
    <w:rsid w:val="003E6D10"/>
    <w:rsid w:val="003E7958"/>
    <w:rsid w:val="003F6C0B"/>
    <w:rsid w:val="003F7093"/>
    <w:rsid w:val="00401A10"/>
    <w:rsid w:val="00416BDF"/>
    <w:rsid w:val="00422D5F"/>
    <w:rsid w:val="00430809"/>
    <w:rsid w:val="004308FF"/>
    <w:rsid w:val="0043491A"/>
    <w:rsid w:val="00452050"/>
    <w:rsid w:val="0045261D"/>
    <w:rsid w:val="004575B7"/>
    <w:rsid w:val="00474A19"/>
    <w:rsid w:val="004842BC"/>
    <w:rsid w:val="004B0938"/>
    <w:rsid w:val="004B25B2"/>
    <w:rsid w:val="004C515A"/>
    <w:rsid w:val="004C607D"/>
    <w:rsid w:val="004C7199"/>
    <w:rsid w:val="004C739A"/>
    <w:rsid w:val="004E7B75"/>
    <w:rsid w:val="004F4EE2"/>
    <w:rsid w:val="00515E0E"/>
    <w:rsid w:val="00517C7B"/>
    <w:rsid w:val="00525EDA"/>
    <w:rsid w:val="005303A3"/>
    <w:rsid w:val="005311E0"/>
    <w:rsid w:val="00532969"/>
    <w:rsid w:val="00537FE0"/>
    <w:rsid w:val="00553E20"/>
    <w:rsid w:val="00571F46"/>
    <w:rsid w:val="00576D52"/>
    <w:rsid w:val="00577917"/>
    <w:rsid w:val="00583DF4"/>
    <w:rsid w:val="00590DF8"/>
    <w:rsid w:val="005A45FD"/>
    <w:rsid w:val="005C3579"/>
    <w:rsid w:val="005D0C23"/>
    <w:rsid w:val="005D7B80"/>
    <w:rsid w:val="005D7F6A"/>
    <w:rsid w:val="005E0EAC"/>
    <w:rsid w:val="005F3786"/>
    <w:rsid w:val="005F73D3"/>
    <w:rsid w:val="00605AD9"/>
    <w:rsid w:val="00616955"/>
    <w:rsid w:val="00622CBE"/>
    <w:rsid w:val="00624A59"/>
    <w:rsid w:val="00626C53"/>
    <w:rsid w:val="0063536C"/>
    <w:rsid w:val="00637807"/>
    <w:rsid w:val="00650955"/>
    <w:rsid w:val="006654A8"/>
    <w:rsid w:val="00693052"/>
    <w:rsid w:val="00696887"/>
    <w:rsid w:val="006A6EA3"/>
    <w:rsid w:val="006B64A3"/>
    <w:rsid w:val="006B7BB4"/>
    <w:rsid w:val="006C5078"/>
    <w:rsid w:val="006D08A3"/>
    <w:rsid w:val="007054F0"/>
    <w:rsid w:val="00706BB1"/>
    <w:rsid w:val="0072378A"/>
    <w:rsid w:val="00723859"/>
    <w:rsid w:val="00724F2D"/>
    <w:rsid w:val="00733272"/>
    <w:rsid w:val="007544A0"/>
    <w:rsid w:val="00754949"/>
    <w:rsid w:val="0076674F"/>
    <w:rsid w:val="00767D85"/>
    <w:rsid w:val="00775C27"/>
    <w:rsid w:val="00786759"/>
    <w:rsid w:val="007970AF"/>
    <w:rsid w:val="007B61F6"/>
    <w:rsid w:val="007C4349"/>
    <w:rsid w:val="007C66C2"/>
    <w:rsid w:val="007D050C"/>
    <w:rsid w:val="007D2632"/>
    <w:rsid w:val="007D347D"/>
    <w:rsid w:val="007D3E77"/>
    <w:rsid w:val="007D6321"/>
    <w:rsid w:val="007D6D0D"/>
    <w:rsid w:val="007E26E7"/>
    <w:rsid w:val="007E6E59"/>
    <w:rsid w:val="00801973"/>
    <w:rsid w:val="00804C38"/>
    <w:rsid w:val="00804D51"/>
    <w:rsid w:val="00805760"/>
    <w:rsid w:val="00806F4E"/>
    <w:rsid w:val="00810CF0"/>
    <w:rsid w:val="00825BC9"/>
    <w:rsid w:val="0084447E"/>
    <w:rsid w:val="00846F6F"/>
    <w:rsid w:val="00847B68"/>
    <w:rsid w:val="00854E64"/>
    <w:rsid w:val="008664AE"/>
    <w:rsid w:val="008727FE"/>
    <w:rsid w:val="00874ED9"/>
    <w:rsid w:val="00891CC1"/>
    <w:rsid w:val="008A7439"/>
    <w:rsid w:val="008C70FA"/>
    <w:rsid w:val="008E2E9E"/>
    <w:rsid w:val="00900CC8"/>
    <w:rsid w:val="00902B00"/>
    <w:rsid w:val="00910DCD"/>
    <w:rsid w:val="00915630"/>
    <w:rsid w:val="009163A1"/>
    <w:rsid w:val="009466A7"/>
    <w:rsid w:val="0095517A"/>
    <w:rsid w:val="009557F1"/>
    <w:rsid w:val="009614E1"/>
    <w:rsid w:val="009760E9"/>
    <w:rsid w:val="00984EDF"/>
    <w:rsid w:val="0099790B"/>
    <w:rsid w:val="009A0F65"/>
    <w:rsid w:val="009A49A6"/>
    <w:rsid w:val="009B3709"/>
    <w:rsid w:val="009C2E19"/>
    <w:rsid w:val="009E4EFB"/>
    <w:rsid w:val="00A00C53"/>
    <w:rsid w:val="00A1234D"/>
    <w:rsid w:val="00A123A9"/>
    <w:rsid w:val="00A3536B"/>
    <w:rsid w:val="00A42575"/>
    <w:rsid w:val="00A4340C"/>
    <w:rsid w:val="00A43928"/>
    <w:rsid w:val="00A4708B"/>
    <w:rsid w:val="00A54DDD"/>
    <w:rsid w:val="00A62D36"/>
    <w:rsid w:val="00A6690E"/>
    <w:rsid w:val="00A70F98"/>
    <w:rsid w:val="00A73ABD"/>
    <w:rsid w:val="00A80BB8"/>
    <w:rsid w:val="00A8576D"/>
    <w:rsid w:val="00A85837"/>
    <w:rsid w:val="00A9559C"/>
    <w:rsid w:val="00AA3E3D"/>
    <w:rsid w:val="00AA488B"/>
    <w:rsid w:val="00AC5345"/>
    <w:rsid w:val="00AE388D"/>
    <w:rsid w:val="00AE5380"/>
    <w:rsid w:val="00AF5146"/>
    <w:rsid w:val="00B30C97"/>
    <w:rsid w:val="00B31B76"/>
    <w:rsid w:val="00B365DD"/>
    <w:rsid w:val="00B42886"/>
    <w:rsid w:val="00B57BBD"/>
    <w:rsid w:val="00B64841"/>
    <w:rsid w:val="00B71E87"/>
    <w:rsid w:val="00B759EA"/>
    <w:rsid w:val="00B77F2E"/>
    <w:rsid w:val="00BA204D"/>
    <w:rsid w:val="00BA7304"/>
    <w:rsid w:val="00BC014F"/>
    <w:rsid w:val="00BC4DE3"/>
    <w:rsid w:val="00BD34D5"/>
    <w:rsid w:val="00BE173B"/>
    <w:rsid w:val="00BE50DA"/>
    <w:rsid w:val="00C006CD"/>
    <w:rsid w:val="00C06889"/>
    <w:rsid w:val="00C1428E"/>
    <w:rsid w:val="00C368C7"/>
    <w:rsid w:val="00C442BA"/>
    <w:rsid w:val="00C44D88"/>
    <w:rsid w:val="00C55A77"/>
    <w:rsid w:val="00C55E88"/>
    <w:rsid w:val="00C57746"/>
    <w:rsid w:val="00C663FA"/>
    <w:rsid w:val="00C6733A"/>
    <w:rsid w:val="00C70947"/>
    <w:rsid w:val="00C71D5F"/>
    <w:rsid w:val="00C76055"/>
    <w:rsid w:val="00C94719"/>
    <w:rsid w:val="00CB4AD4"/>
    <w:rsid w:val="00CB4E1F"/>
    <w:rsid w:val="00CB5BC2"/>
    <w:rsid w:val="00CC519B"/>
    <w:rsid w:val="00CD2D65"/>
    <w:rsid w:val="00CD7A7A"/>
    <w:rsid w:val="00CF4E89"/>
    <w:rsid w:val="00CF5CAF"/>
    <w:rsid w:val="00CF77FF"/>
    <w:rsid w:val="00D0697A"/>
    <w:rsid w:val="00D13468"/>
    <w:rsid w:val="00D13527"/>
    <w:rsid w:val="00D14BDA"/>
    <w:rsid w:val="00D346A5"/>
    <w:rsid w:val="00D46BD4"/>
    <w:rsid w:val="00D4790B"/>
    <w:rsid w:val="00D53400"/>
    <w:rsid w:val="00D558C8"/>
    <w:rsid w:val="00D77231"/>
    <w:rsid w:val="00D86B68"/>
    <w:rsid w:val="00D87106"/>
    <w:rsid w:val="00D90964"/>
    <w:rsid w:val="00DA0A73"/>
    <w:rsid w:val="00DA1D78"/>
    <w:rsid w:val="00DA25CB"/>
    <w:rsid w:val="00DA38C9"/>
    <w:rsid w:val="00DA5959"/>
    <w:rsid w:val="00DA7566"/>
    <w:rsid w:val="00DC122D"/>
    <w:rsid w:val="00DC15D7"/>
    <w:rsid w:val="00DC4085"/>
    <w:rsid w:val="00DC7E6F"/>
    <w:rsid w:val="00DD02F4"/>
    <w:rsid w:val="00DD1B75"/>
    <w:rsid w:val="00DD4408"/>
    <w:rsid w:val="00DE26CF"/>
    <w:rsid w:val="00DE5168"/>
    <w:rsid w:val="00DF2FBF"/>
    <w:rsid w:val="00DF500C"/>
    <w:rsid w:val="00E14775"/>
    <w:rsid w:val="00E25220"/>
    <w:rsid w:val="00E375A2"/>
    <w:rsid w:val="00E37B0C"/>
    <w:rsid w:val="00E57A0C"/>
    <w:rsid w:val="00E6511D"/>
    <w:rsid w:val="00E77304"/>
    <w:rsid w:val="00E77C55"/>
    <w:rsid w:val="00E77E8A"/>
    <w:rsid w:val="00E8060F"/>
    <w:rsid w:val="00E8582B"/>
    <w:rsid w:val="00E86590"/>
    <w:rsid w:val="00E936C9"/>
    <w:rsid w:val="00EA1846"/>
    <w:rsid w:val="00EB044E"/>
    <w:rsid w:val="00EB72E6"/>
    <w:rsid w:val="00EC125C"/>
    <w:rsid w:val="00EC4F40"/>
    <w:rsid w:val="00EC7ECD"/>
    <w:rsid w:val="00ED077D"/>
    <w:rsid w:val="00EE1B16"/>
    <w:rsid w:val="00EF0103"/>
    <w:rsid w:val="00EF27CF"/>
    <w:rsid w:val="00EF31EF"/>
    <w:rsid w:val="00F126C1"/>
    <w:rsid w:val="00F12E3B"/>
    <w:rsid w:val="00F14EA8"/>
    <w:rsid w:val="00F17E00"/>
    <w:rsid w:val="00F20EB8"/>
    <w:rsid w:val="00F237C2"/>
    <w:rsid w:val="00F50497"/>
    <w:rsid w:val="00F51649"/>
    <w:rsid w:val="00F63240"/>
    <w:rsid w:val="00F6610C"/>
    <w:rsid w:val="00F94486"/>
    <w:rsid w:val="00FA7696"/>
    <w:rsid w:val="00FB172E"/>
    <w:rsid w:val="00FB5658"/>
    <w:rsid w:val="00FC34C6"/>
    <w:rsid w:val="00FD4842"/>
    <w:rsid w:val="00FE0347"/>
    <w:rsid w:val="00FE1AEA"/>
    <w:rsid w:val="00FE7DD6"/>
    <w:rsid w:val="00FF42A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9E72586"/>
  <w15:chartTrackingRefBased/>
  <w15:docId w15:val="{2339D8AC-98E1-4F19-8F77-6104BDD4B7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1"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F17E00"/>
    <w:pPr>
      <w:spacing w:after="180"/>
    </w:pPr>
    <w:rPr>
      <w:rFonts w:ascii="Times New Roman" w:hAnsi="Times New Roman"/>
      <w:lang w:val="en-GB" w:eastAsia="en-US"/>
    </w:rPr>
  </w:style>
  <w:style w:type="paragraph" w:styleId="1">
    <w:name w:val="heading 1"/>
    <w:next w:val="a"/>
    <w:link w:val="10"/>
    <w:qFormat/>
    <w:rsid w:val="0043491A"/>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0"/>
    <w:unhideWhenUsed/>
    <w:qFormat/>
    <w:rsid w:val="0043491A"/>
    <w:pPr>
      <w:numPr>
        <w:ilvl w:val="1"/>
      </w:numPr>
      <w:pBdr>
        <w:top w:val="none" w:sz="0" w:space="0" w:color="auto"/>
      </w:pBdr>
      <w:spacing w:before="180"/>
      <w:outlineLvl w:val="1"/>
    </w:pPr>
    <w:rPr>
      <w:sz w:val="32"/>
    </w:rPr>
  </w:style>
  <w:style w:type="paragraph" w:styleId="3">
    <w:name w:val="heading 3"/>
    <w:basedOn w:val="a"/>
    <w:next w:val="a"/>
    <w:link w:val="30"/>
    <w:unhideWhenUsed/>
    <w:qFormat/>
    <w:rsid w:val="00AF5146"/>
    <w:pPr>
      <w:keepNext/>
      <w:keepLines/>
      <w:numPr>
        <w:ilvl w:val="2"/>
        <w:numId w:val="1"/>
      </w:numPr>
      <w:spacing w:before="260" w:after="260" w:line="416" w:lineRule="auto"/>
      <w:outlineLvl w:val="2"/>
    </w:pPr>
    <w:rPr>
      <w:rFonts w:ascii="Arial" w:hAnsi="Arial"/>
      <w:bCs/>
      <w:sz w:val="28"/>
      <w:szCs w:val="28"/>
    </w:rPr>
  </w:style>
  <w:style w:type="paragraph" w:styleId="4">
    <w:name w:val="heading 4"/>
    <w:basedOn w:val="3"/>
    <w:next w:val="a"/>
    <w:link w:val="40"/>
    <w:unhideWhenUsed/>
    <w:qFormat/>
    <w:rsid w:val="00AF5146"/>
    <w:pPr>
      <w:numPr>
        <w:ilvl w:val="3"/>
      </w:numPr>
      <w:outlineLvl w:val="3"/>
    </w:pPr>
    <w:rPr>
      <w:sz w:val="24"/>
      <w:lang w:eastAsia="zh-CN"/>
    </w:rPr>
  </w:style>
  <w:style w:type="paragraph" w:styleId="5">
    <w:name w:val="heading 5"/>
    <w:basedOn w:val="4"/>
    <w:next w:val="a"/>
    <w:link w:val="50"/>
    <w:unhideWhenUsed/>
    <w:qFormat/>
    <w:rsid w:val="00AF5146"/>
    <w:pPr>
      <w:numPr>
        <w:ilvl w:val="4"/>
      </w:numPr>
      <w:outlineLvl w:val="4"/>
    </w:pPr>
    <w:rPr>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43491A"/>
    <w:rPr>
      <w:rFonts w:ascii="Arial" w:hAnsi="Arial"/>
      <w:sz w:val="36"/>
      <w:lang w:val="en-GB" w:eastAsia="en-US"/>
    </w:rPr>
  </w:style>
  <w:style w:type="character" w:customStyle="1" w:styleId="20">
    <w:name w:val="标题 2 字符"/>
    <w:link w:val="2"/>
    <w:rsid w:val="0043491A"/>
    <w:rPr>
      <w:rFonts w:ascii="Arial" w:hAnsi="Arial"/>
      <w:sz w:val="32"/>
      <w:lang w:val="en-GB" w:eastAsia="en-US"/>
    </w:rPr>
  </w:style>
  <w:style w:type="character" w:customStyle="1" w:styleId="30">
    <w:name w:val="标题 3 字符"/>
    <w:link w:val="3"/>
    <w:rsid w:val="00AF5146"/>
    <w:rPr>
      <w:rFonts w:ascii="Arial" w:hAnsi="Arial"/>
      <w:bCs/>
      <w:sz w:val="28"/>
      <w:szCs w:val="28"/>
      <w:lang w:val="en-GB" w:eastAsia="en-US"/>
    </w:rPr>
  </w:style>
  <w:style w:type="character" w:customStyle="1" w:styleId="40">
    <w:name w:val="标题 4 字符"/>
    <w:link w:val="4"/>
    <w:rsid w:val="00AF5146"/>
    <w:rPr>
      <w:rFonts w:ascii="Arial" w:hAnsi="Arial"/>
      <w:bCs/>
      <w:sz w:val="24"/>
      <w:szCs w:val="28"/>
      <w:lang w:val="en-GB"/>
    </w:rPr>
  </w:style>
  <w:style w:type="paragraph" w:styleId="a3">
    <w:name w:val="List Paragraph"/>
    <w:basedOn w:val="a"/>
    <w:link w:val="a4"/>
    <w:uiPriority w:val="11"/>
    <w:qFormat/>
    <w:rsid w:val="007B61F6"/>
    <w:pPr>
      <w:ind w:firstLineChars="200" w:firstLine="420"/>
    </w:pPr>
  </w:style>
  <w:style w:type="character" w:customStyle="1" w:styleId="50">
    <w:name w:val="标题 5 字符"/>
    <w:link w:val="5"/>
    <w:rsid w:val="00AF5146"/>
    <w:rPr>
      <w:rFonts w:ascii="Arial" w:hAnsi="Arial"/>
      <w:bCs/>
      <w:sz w:val="22"/>
      <w:szCs w:val="28"/>
      <w:lang w:val="en-GB"/>
    </w:rPr>
  </w:style>
  <w:style w:type="paragraph" w:styleId="a5">
    <w:name w:val="Quote"/>
    <w:basedOn w:val="a"/>
    <w:next w:val="a"/>
    <w:link w:val="a6"/>
    <w:uiPriority w:val="29"/>
    <w:rsid w:val="007B61F6"/>
    <w:pPr>
      <w:spacing w:before="200" w:after="160"/>
      <w:ind w:left="864" w:right="864"/>
      <w:jc w:val="center"/>
    </w:pPr>
    <w:rPr>
      <w:i/>
      <w:iCs/>
      <w:color w:val="404040"/>
    </w:rPr>
  </w:style>
  <w:style w:type="character" w:customStyle="1" w:styleId="a6">
    <w:name w:val="引用 字符"/>
    <w:link w:val="a5"/>
    <w:uiPriority w:val="29"/>
    <w:rsid w:val="007B61F6"/>
    <w:rPr>
      <w:i/>
      <w:iCs/>
      <w:noProof/>
      <w:color w:val="404040"/>
    </w:rPr>
  </w:style>
  <w:style w:type="paragraph" w:styleId="a7">
    <w:name w:val="Title"/>
    <w:basedOn w:val="a"/>
    <w:next w:val="a"/>
    <w:link w:val="a8"/>
    <w:uiPriority w:val="10"/>
    <w:qFormat/>
    <w:rsid w:val="00874ED9"/>
    <w:pPr>
      <w:spacing w:before="240" w:after="60"/>
      <w:jc w:val="center"/>
      <w:outlineLvl w:val="0"/>
    </w:pPr>
    <w:rPr>
      <w:bCs/>
      <w:sz w:val="40"/>
      <w:szCs w:val="32"/>
    </w:rPr>
  </w:style>
  <w:style w:type="character" w:customStyle="1" w:styleId="a8">
    <w:name w:val="标题 字符"/>
    <w:link w:val="a7"/>
    <w:uiPriority w:val="10"/>
    <w:rsid w:val="00874ED9"/>
    <w:rPr>
      <w:rFonts w:ascii="Arial" w:eastAsia="宋体" w:hAnsi="Arial" w:cs="Arial"/>
      <w:bCs/>
      <w:sz w:val="40"/>
      <w:szCs w:val="32"/>
    </w:rPr>
  </w:style>
  <w:style w:type="paragraph" w:styleId="a9">
    <w:name w:val="Intense Quote"/>
    <w:basedOn w:val="a"/>
    <w:next w:val="a"/>
    <w:link w:val="aa"/>
    <w:uiPriority w:val="30"/>
    <w:rsid w:val="00E14775"/>
    <w:pPr>
      <w:pBdr>
        <w:top w:val="single" w:sz="4" w:space="10" w:color="5B9BD5"/>
        <w:bottom w:val="single" w:sz="4" w:space="10" w:color="5B9BD5"/>
      </w:pBdr>
      <w:spacing w:before="360" w:after="360"/>
      <w:ind w:leftChars="200" w:left="420" w:rightChars="200" w:right="420"/>
    </w:pPr>
    <w:rPr>
      <w:i/>
      <w:iCs/>
      <w:color w:val="5B9BD5"/>
    </w:rPr>
  </w:style>
  <w:style w:type="character" w:customStyle="1" w:styleId="aa">
    <w:name w:val="明显引用 字符"/>
    <w:link w:val="a9"/>
    <w:uiPriority w:val="30"/>
    <w:rsid w:val="00E14775"/>
    <w:rPr>
      <w:rFonts w:ascii="Arial" w:hAnsi="Arial" w:cs="Arial"/>
      <w:i/>
      <w:iCs/>
      <w:color w:val="5B9BD5"/>
      <w:sz w:val="20"/>
      <w:szCs w:val="20"/>
    </w:rPr>
  </w:style>
  <w:style w:type="character" w:styleId="ab">
    <w:name w:val="Intense Emphasis"/>
    <w:uiPriority w:val="21"/>
    <w:rsid w:val="00532969"/>
    <w:rPr>
      <w:i/>
      <w:iCs/>
      <w:color w:val="5B9BD5"/>
    </w:rPr>
  </w:style>
  <w:style w:type="character" w:styleId="ac">
    <w:name w:val="Emphasis"/>
    <w:uiPriority w:val="20"/>
    <w:rsid w:val="00532969"/>
    <w:rPr>
      <w:i/>
      <w:iCs/>
    </w:rPr>
  </w:style>
  <w:style w:type="paragraph" w:customStyle="1" w:styleId="ad">
    <w:name w:val="图片"/>
    <w:basedOn w:val="a3"/>
    <w:link w:val="Char"/>
    <w:rsid w:val="00106E4B"/>
    <w:pPr>
      <w:ind w:firstLineChars="0" w:firstLine="0"/>
      <w:jc w:val="center"/>
    </w:pPr>
    <w:rPr>
      <w:rFonts w:ascii="Arial" w:hAnsi="Arial"/>
      <w:b/>
    </w:rPr>
  </w:style>
  <w:style w:type="paragraph" w:customStyle="1" w:styleId="Reference">
    <w:name w:val="Reference"/>
    <w:basedOn w:val="a3"/>
    <w:link w:val="ReferenceChar"/>
    <w:uiPriority w:val="99"/>
    <w:qFormat/>
    <w:rsid w:val="00E8582B"/>
    <w:pPr>
      <w:numPr>
        <w:numId w:val="2"/>
      </w:numPr>
      <w:ind w:left="200" w:hangingChars="200" w:hanging="200"/>
    </w:pPr>
  </w:style>
  <w:style w:type="character" w:customStyle="1" w:styleId="a4">
    <w:name w:val="列表段落 字符"/>
    <w:basedOn w:val="a0"/>
    <w:link w:val="a3"/>
    <w:uiPriority w:val="11"/>
    <w:rsid w:val="00E14775"/>
  </w:style>
  <w:style w:type="character" w:customStyle="1" w:styleId="Char">
    <w:name w:val="图片 Char"/>
    <w:link w:val="ad"/>
    <w:rsid w:val="00106E4B"/>
    <w:rPr>
      <w:rFonts w:ascii="Arial" w:hAnsi="Arial"/>
      <w:b/>
      <w:lang w:val="en-GB" w:eastAsia="en-US"/>
    </w:rPr>
  </w:style>
  <w:style w:type="character" w:styleId="ae">
    <w:name w:val="Placeholder Text"/>
    <w:uiPriority w:val="99"/>
    <w:semiHidden/>
    <w:rsid w:val="00637807"/>
    <w:rPr>
      <w:color w:val="808080"/>
    </w:rPr>
  </w:style>
  <w:style w:type="character" w:customStyle="1" w:styleId="ReferenceChar">
    <w:name w:val="Reference Char"/>
    <w:link w:val="Reference"/>
    <w:uiPriority w:val="99"/>
    <w:rsid w:val="00E8582B"/>
    <w:rPr>
      <w:rFonts w:ascii="Times New Roman" w:hAnsi="Times New Roman"/>
      <w:lang w:val="en-GB" w:eastAsia="en-US"/>
    </w:rPr>
  </w:style>
  <w:style w:type="paragraph" w:styleId="af">
    <w:name w:val="footer"/>
    <w:basedOn w:val="af0"/>
    <w:link w:val="af1"/>
    <w:uiPriority w:val="99"/>
    <w:rsid w:val="0043491A"/>
    <w:pPr>
      <w:widowControl w:val="0"/>
      <w:pBdr>
        <w:bottom w:val="none" w:sz="0" w:space="0" w:color="auto"/>
      </w:pBdr>
      <w:tabs>
        <w:tab w:val="clear" w:pos="4153"/>
        <w:tab w:val="clear" w:pos="8306"/>
      </w:tabs>
      <w:snapToGrid/>
      <w:spacing w:after="0"/>
    </w:pPr>
    <w:rPr>
      <w:rFonts w:ascii="Arial" w:eastAsia="MS Mincho" w:hAnsi="Arial"/>
      <w:b/>
      <w:i/>
      <w:noProof/>
      <w:szCs w:val="20"/>
    </w:rPr>
  </w:style>
  <w:style w:type="character" w:customStyle="1" w:styleId="af1">
    <w:name w:val="页脚 字符"/>
    <w:basedOn w:val="a0"/>
    <w:link w:val="af"/>
    <w:uiPriority w:val="99"/>
    <w:rsid w:val="0043491A"/>
    <w:rPr>
      <w:rFonts w:ascii="Arial" w:eastAsia="MS Mincho" w:hAnsi="Arial"/>
      <w:b/>
      <w:i/>
      <w:noProof/>
      <w:sz w:val="18"/>
      <w:lang w:val="en-GB" w:eastAsia="en-US"/>
    </w:rPr>
  </w:style>
  <w:style w:type="paragraph" w:customStyle="1" w:styleId="CRCoverPage">
    <w:name w:val="CR Cover Page"/>
    <w:link w:val="CRCoverPageChar"/>
    <w:rsid w:val="0043491A"/>
    <w:pPr>
      <w:spacing w:after="120"/>
    </w:pPr>
    <w:rPr>
      <w:rFonts w:ascii="Arial" w:eastAsia="MS Mincho" w:hAnsi="Arial"/>
      <w:lang w:val="en-GB" w:eastAsia="en-US"/>
    </w:rPr>
  </w:style>
  <w:style w:type="character" w:customStyle="1" w:styleId="af2">
    <w:name w:val="首标题"/>
    <w:rsid w:val="0043491A"/>
    <w:rPr>
      <w:rFonts w:ascii="Arial" w:eastAsia="宋体" w:hAnsi="Arial"/>
      <w:sz w:val="24"/>
      <w:lang w:val="en-US" w:eastAsia="zh-CN" w:bidi="ar-SA"/>
    </w:rPr>
  </w:style>
  <w:style w:type="character" w:customStyle="1" w:styleId="CRCoverPageChar">
    <w:name w:val="CR Cover Page Char"/>
    <w:link w:val="CRCoverPage"/>
    <w:rsid w:val="0043491A"/>
    <w:rPr>
      <w:rFonts w:ascii="Arial" w:eastAsia="MS Mincho" w:hAnsi="Arial"/>
      <w:lang w:val="en-GB" w:eastAsia="en-US"/>
    </w:rPr>
  </w:style>
  <w:style w:type="paragraph" w:styleId="af0">
    <w:name w:val="header"/>
    <w:basedOn w:val="a"/>
    <w:link w:val="af3"/>
    <w:uiPriority w:val="99"/>
    <w:unhideWhenUsed/>
    <w:rsid w:val="0043491A"/>
    <w:pPr>
      <w:pBdr>
        <w:bottom w:val="single" w:sz="6" w:space="1" w:color="auto"/>
      </w:pBdr>
      <w:tabs>
        <w:tab w:val="center" w:pos="4153"/>
        <w:tab w:val="right" w:pos="8306"/>
      </w:tabs>
      <w:snapToGrid w:val="0"/>
      <w:jc w:val="center"/>
    </w:pPr>
    <w:rPr>
      <w:sz w:val="18"/>
      <w:szCs w:val="18"/>
    </w:rPr>
  </w:style>
  <w:style w:type="character" w:customStyle="1" w:styleId="af3">
    <w:name w:val="页眉 字符"/>
    <w:basedOn w:val="a0"/>
    <w:link w:val="af0"/>
    <w:uiPriority w:val="99"/>
    <w:rsid w:val="0043491A"/>
    <w:rPr>
      <w:rFonts w:ascii="Times New Roman" w:hAnsi="Times New Roman"/>
      <w:sz w:val="18"/>
      <w:szCs w:val="18"/>
      <w:lang w:val="en-GB" w:eastAsia="en-US"/>
    </w:rPr>
  </w:style>
  <w:style w:type="character" w:customStyle="1" w:styleId="TALCar">
    <w:name w:val="TAL Car"/>
    <w:link w:val="TAL"/>
    <w:locked/>
    <w:rsid w:val="00106E4B"/>
    <w:rPr>
      <w:rFonts w:ascii="Arial" w:eastAsia="Times New Roman" w:hAnsi="Arial" w:cs="Arial"/>
      <w:sz w:val="18"/>
      <w:lang w:val="en-GB" w:eastAsia="ko-KR"/>
    </w:rPr>
  </w:style>
  <w:style w:type="paragraph" w:customStyle="1" w:styleId="TAL">
    <w:name w:val="TAL"/>
    <w:basedOn w:val="a"/>
    <w:link w:val="TALCar"/>
    <w:rsid w:val="00106E4B"/>
    <w:pPr>
      <w:keepNext/>
      <w:keepLines/>
      <w:overflowPunct w:val="0"/>
      <w:autoSpaceDE w:val="0"/>
      <w:autoSpaceDN w:val="0"/>
      <w:adjustRightInd w:val="0"/>
      <w:spacing w:after="0"/>
    </w:pPr>
    <w:rPr>
      <w:rFonts w:ascii="Arial" w:eastAsia="Times New Roman" w:hAnsi="Arial" w:cs="Arial"/>
      <w:sz w:val="18"/>
      <w:lang w:eastAsia="ko-KR"/>
    </w:rPr>
  </w:style>
  <w:style w:type="character" w:customStyle="1" w:styleId="TACChar">
    <w:name w:val="TAC Char"/>
    <w:link w:val="TAC"/>
    <w:qFormat/>
    <w:locked/>
    <w:rsid w:val="00106E4B"/>
    <w:rPr>
      <w:rFonts w:ascii="Arial" w:eastAsia="Times New Roman" w:hAnsi="Arial" w:cs="Arial"/>
      <w:sz w:val="18"/>
      <w:lang w:val="en-GB" w:eastAsia="ko-KR"/>
    </w:rPr>
  </w:style>
  <w:style w:type="paragraph" w:customStyle="1" w:styleId="TAC">
    <w:name w:val="TAC"/>
    <w:basedOn w:val="TAL"/>
    <w:link w:val="TACChar"/>
    <w:qFormat/>
    <w:rsid w:val="00106E4B"/>
    <w:pPr>
      <w:jc w:val="center"/>
    </w:pPr>
  </w:style>
  <w:style w:type="character" w:customStyle="1" w:styleId="TANChar">
    <w:name w:val="TAN Char"/>
    <w:basedOn w:val="TALCar"/>
    <w:link w:val="TAN"/>
    <w:qFormat/>
    <w:locked/>
    <w:rsid w:val="00106E4B"/>
    <w:rPr>
      <w:rFonts w:ascii="Arial" w:eastAsia="Times New Roman" w:hAnsi="Arial" w:cs="Arial"/>
      <w:sz w:val="18"/>
      <w:lang w:val="en-GB" w:eastAsia="ko-KR"/>
    </w:rPr>
  </w:style>
  <w:style w:type="paragraph" w:customStyle="1" w:styleId="TAN">
    <w:name w:val="TAN"/>
    <w:basedOn w:val="TAL"/>
    <w:link w:val="TANChar"/>
    <w:qFormat/>
    <w:rsid w:val="00106E4B"/>
    <w:pPr>
      <w:ind w:left="851" w:hanging="851"/>
    </w:pPr>
  </w:style>
  <w:style w:type="character" w:customStyle="1" w:styleId="TAHCar">
    <w:name w:val="TAH Car"/>
    <w:link w:val="TAH"/>
    <w:qFormat/>
    <w:locked/>
    <w:rsid w:val="00106E4B"/>
    <w:rPr>
      <w:rFonts w:ascii="Arial" w:eastAsia="Times New Roman" w:hAnsi="Arial" w:cs="Arial"/>
      <w:b/>
      <w:sz w:val="18"/>
      <w:lang w:val="en-GB" w:eastAsia="ko-KR"/>
    </w:rPr>
  </w:style>
  <w:style w:type="paragraph" w:customStyle="1" w:styleId="TAH">
    <w:name w:val="TAH"/>
    <w:basedOn w:val="TAC"/>
    <w:link w:val="TAHCar"/>
    <w:qFormat/>
    <w:rsid w:val="00106E4B"/>
    <w:rPr>
      <w:b/>
    </w:rPr>
  </w:style>
  <w:style w:type="paragraph" w:customStyle="1" w:styleId="Default">
    <w:name w:val="Default"/>
    <w:rsid w:val="00106E4B"/>
    <w:pPr>
      <w:widowControl w:val="0"/>
      <w:autoSpaceDE w:val="0"/>
      <w:autoSpaceDN w:val="0"/>
      <w:adjustRightInd w:val="0"/>
    </w:pPr>
    <w:rPr>
      <w:rFonts w:ascii="Arial" w:eastAsia="Malgun Gothic" w:hAnsi="Arial" w:cs="Arial"/>
      <w:color w:val="000000"/>
      <w:sz w:val="24"/>
      <w:szCs w:val="24"/>
      <w:lang w:eastAsia="ja-JP"/>
    </w:rPr>
  </w:style>
  <w:style w:type="character" w:customStyle="1" w:styleId="THChar">
    <w:name w:val="TH Char"/>
    <w:link w:val="TH"/>
    <w:qFormat/>
    <w:locked/>
    <w:rsid w:val="00106E4B"/>
    <w:rPr>
      <w:rFonts w:ascii="Arial" w:hAnsi="Arial" w:cs="Arial"/>
      <w:b/>
      <w:lang w:val="x-none" w:eastAsia="en-US"/>
    </w:rPr>
  </w:style>
  <w:style w:type="paragraph" w:customStyle="1" w:styleId="TH">
    <w:name w:val="TH"/>
    <w:basedOn w:val="a"/>
    <w:link w:val="THChar"/>
    <w:qFormat/>
    <w:rsid w:val="00106E4B"/>
    <w:pPr>
      <w:keepNext/>
      <w:keepLines/>
      <w:spacing w:before="60"/>
      <w:jc w:val="center"/>
    </w:pPr>
    <w:rPr>
      <w:rFonts w:ascii="Arial" w:hAnsi="Arial" w:cs="Arial"/>
      <w:b/>
      <w:lang w:val="x-none"/>
    </w:rPr>
  </w:style>
  <w:style w:type="table" w:styleId="af4">
    <w:name w:val="Table Grid"/>
    <w:basedOn w:val="a1"/>
    <w:qFormat/>
    <w:rsid w:val="009163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Balloon Text"/>
    <w:basedOn w:val="a"/>
    <w:link w:val="af6"/>
    <w:uiPriority w:val="99"/>
    <w:semiHidden/>
    <w:unhideWhenUsed/>
    <w:rsid w:val="00DF2FBF"/>
    <w:pPr>
      <w:spacing w:after="0"/>
    </w:pPr>
    <w:rPr>
      <w:sz w:val="18"/>
      <w:szCs w:val="18"/>
    </w:rPr>
  </w:style>
  <w:style w:type="character" w:customStyle="1" w:styleId="af6">
    <w:name w:val="批注框文本 字符"/>
    <w:basedOn w:val="a0"/>
    <w:link w:val="af5"/>
    <w:uiPriority w:val="99"/>
    <w:semiHidden/>
    <w:rsid w:val="00DF2FBF"/>
    <w:rPr>
      <w:rFonts w:ascii="Times New Roman" w:hAnsi="Times New Roman"/>
      <w:sz w:val="18"/>
      <w:szCs w:val="18"/>
      <w:lang w:val="en-GB" w:eastAsia="en-US"/>
    </w:rPr>
  </w:style>
  <w:style w:type="paragraph" w:customStyle="1" w:styleId="Proposal">
    <w:name w:val="Proposal"/>
    <w:basedOn w:val="a3"/>
    <w:next w:val="a"/>
    <w:link w:val="ProposalChar"/>
    <w:qFormat/>
    <w:rsid w:val="00E8060F"/>
    <w:pPr>
      <w:numPr>
        <w:numId w:val="3"/>
      </w:numPr>
      <w:ind w:firstLineChars="0"/>
    </w:pPr>
    <w:rPr>
      <w:b/>
      <w:lang w:val="en-US" w:eastAsia="zh-CN"/>
    </w:rPr>
  </w:style>
  <w:style w:type="paragraph" w:customStyle="1" w:styleId="Observation">
    <w:name w:val="Observation"/>
    <w:basedOn w:val="a3"/>
    <w:next w:val="a"/>
    <w:link w:val="ObservationChar"/>
    <w:qFormat/>
    <w:rsid w:val="00E8060F"/>
    <w:pPr>
      <w:numPr>
        <w:numId w:val="4"/>
      </w:numPr>
      <w:tabs>
        <w:tab w:val="left" w:pos="730"/>
      </w:tabs>
      <w:ind w:firstLineChars="0"/>
    </w:pPr>
    <w:rPr>
      <w:b/>
      <w:lang w:eastAsia="zh-CN"/>
    </w:rPr>
  </w:style>
  <w:style w:type="character" w:customStyle="1" w:styleId="ProposalChar">
    <w:name w:val="Proposal Char"/>
    <w:basedOn w:val="a4"/>
    <w:link w:val="Proposal"/>
    <w:rsid w:val="00E8060F"/>
    <w:rPr>
      <w:rFonts w:ascii="Times New Roman" w:hAnsi="Times New Roman"/>
      <w:b/>
    </w:rPr>
  </w:style>
  <w:style w:type="paragraph" w:styleId="af7">
    <w:name w:val="caption"/>
    <w:basedOn w:val="a"/>
    <w:next w:val="a"/>
    <w:uiPriority w:val="35"/>
    <w:unhideWhenUsed/>
    <w:qFormat/>
    <w:rsid w:val="00E77C55"/>
    <w:rPr>
      <w:rFonts w:asciiTheme="majorHAnsi" w:eastAsia="黑体" w:hAnsiTheme="majorHAnsi" w:cstheme="majorBidi"/>
    </w:rPr>
  </w:style>
  <w:style w:type="character" w:customStyle="1" w:styleId="ObservationChar">
    <w:name w:val="Observation Char"/>
    <w:basedOn w:val="a4"/>
    <w:link w:val="Observation"/>
    <w:rsid w:val="00E8060F"/>
    <w:rPr>
      <w:rFonts w:ascii="Times New Roman" w:hAnsi="Times New Roman"/>
      <w:b/>
      <w:lang w:val="en-GB"/>
    </w:rPr>
  </w:style>
  <w:style w:type="character" w:styleId="af8">
    <w:name w:val="Hyperlink"/>
    <w:basedOn w:val="a0"/>
    <w:uiPriority w:val="99"/>
    <w:unhideWhenUsed/>
    <w:rsid w:val="00DA1D78"/>
    <w:rPr>
      <w:color w:val="0563C1" w:themeColor="hyperlink"/>
      <w:u w:val="single"/>
    </w:rPr>
  </w:style>
  <w:style w:type="character" w:styleId="af9">
    <w:name w:val="FollowedHyperlink"/>
    <w:basedOn w:val="a0"/>
    <w:uiPriority w:val="99"/>
    <w:semiHidden/>
    <w:unhideWhenUsed/>
    <w:rsid w:val="00DA1D78"/>
    <w:rPr>
      <w:color w:val="954F72" w:themeColor="followedHyperlink"/>
      <w:u w:val="single"/>
    </w:rPr>
  </w:style>
  <w:style w:type="paragraph" w:styleId="afa">
    <w:name w:val="Normal (Web)"/>
    <w:basedOn w:val="a"/>
    <w:uiPriority w:val="99"/>
    <w:semiHidden/>
    <w:unhideWhenUsed/>
    <w:rsid w:val="00804D51"/>
    <w:pPr>
      <w:spacing w:before="100" w:beforeAutospacing="1" w:after="100" w:afterAutospacing="1"/>
    </w:pPr>
    <w:rPr>
      <w:rFonts w:ascii="宋体" w:hAnsi="宋体" w:cs="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008760">
      <w:bodyDiv w:val="1"/>
      <w:marLeft w:val="0"/>
      <w:marRight w:val="0"/>
      <w:marTop w:val="0"/>
      <w:marBottom w:val="0"/>
      <w:divBdr>
        <w:top w:val="none" w:sz="0" w:space="0" w:color="auto"/>
        <w:left w:val="none" w:sz="0" w:space="0" w:color="auto"/>
        <w:bottom w:val="none" w:sz="0" w:space="0" w:color="auto"/>
        <w:right w:val="none" w:sz="0" w:space="0" w:color="auto"/>
      </w:divBdr>
    </w:div>
    <w:div w:id="32734369">
      <w:bodyDiv w:val="1"/>
      <w:marLeft w:val="0"/>
      <w:marRight w:val="0"/>
      <w:marTop w:val="0"/>
      <w:marBottom w:val="0"/>
      <w:divBdr>
        <w:top w:val="none" w:sz="0" w:space="0" w:color="auto"/>
        <w:left w:val="none" w:sz="0" w:space="0" w:color="auto"/>
        <w:bottom w:val="none" w:sz="0" w:space="0" w:color="auto"/>
        <w:right w:val="none" w:sz="0" w:space="0" w:color="auto"/>
      </w:divBdr>
      <w:divsChild>
        <w:div w:id="859515907">
          <w:marLeft w:val="547"/>
          <w:marRight w:val="0"/>
          <w:marTop w:val="115"/>
          <w:marBottom w:val="0"/>
          <w:divBdr>
            <w:top w:val="none" w:sz="0" w:space="0" w:color="auto"/>
            <w:left w:val="none" w:sz="0" w:space="0" w:color="auto"/>
            <w:bottom w:val="none" w:sz="0" w:space="0" w:color="auto"/>
            <w:right w:val="none" w:sz="0" w:space="0" w:color="auto"/>
          </w:divBdr>
        </w:div>
        <w:div w:id="829252146">
          <w:marLeft w:val="1166"/>
          <w:marRight w:val="0"/>
          <w:marTop w:val="115"/>
          <w:marBottom w:val="0"/>
          <w:divBdr>
            <w:top w:val="none" w:sz="0" w:space="0" w:color="auto"/>
            <w:left w:val="none" w:sz="0" w:space="0" w:color="auto"/>
            <w:bottom w:val="none" w:sz="0" w:space="0" w:color="auto"/>
            <w:right w:val="none" w:sz="0" w:space="0" w:color="auto"/>
          </w:divBdr>
        </w:div>
        <w:div w:id="1314866687">
          <w:marLeft w:val="1800"/>
          <w:marRight w:val="0"/>
          <w:marTop w:val="115"/>
          <w:marBottom w:val="0"/>
          <w:divBdr>
            <w:top w:val="none" w:sz="0" w:space="0" w:color="auto"/>
            <w:left w:val="none" w:sz="0" w:space="0" w:color="auto"/>
            <w:bottom w:val="none" w:sz="0" w:space="0" w:color="auto"/>
            <w:right w:val="none" w:sz="0" w:space="0" w:color="auto"/>
          </w:divBdr>
        </w:div>
        <w:div w:id="190730443">
          <w:marLeft w:val="1800"/>
          <w:marRight w:val="0"/>
          <w:marTop w:val="115"/>
          <w:marBottom w:val="0"/>
          <w:divBdr>
            <w:top w:val="none" w:sz="0" w:space="0" w:color="auto"/>
            <w:left w:val="none" w:sz="0" w:space="0" w:color="auto"/>
            <w:bottom w:val="none" w:sz="0" w:space="0" w:color="auto"/>
            <w:right w:val="none" w:sz="0" w:space="0" w:color="auto"/>
          </w:divBdr>
        </w:div>
        <w:div w:id="1269435580">
          <w:marLeft w:val="1800"/>
          <w:marRight w:val="0"/>
          <w:marTop w:val="115"/>
          <w:marBottom w:val="0"/>
          <w:divBdr>
            <w:top w:val="none" w:sz="0" w:space="0" w:color="auto"/>
            <w:left w:val="none" w:sz="0" w:space="0" w:color="auto"/>
            <w:bottom w:val="none" w:sz="0" w:space="0" w:color="auto"/>
            <w:right w:val="none" w:sz="0" w:space="0" w:color="auto"/>
          </w:divBdr>
        </w:div>
      </w:divsChild>
    </w:div>
    <w:div w:id="65803926">
      <w:bodyDiv w:val="1"/>
      <w:marLeft w:val="0"/>
      <w:marRight w:val="0"/>
      <w:marTop w:val="0"/>
      <w:marBottom w:val="0"/>
      <w:divBdr>
        <w:top w:val="none" w:sz="0" w:space="0" w:color="auto"/>
        <w:left w:val="none" w:sz="0" w:space="0" w:color="auto"/>
        <w:bottom w:val="none" w:sz="0" w:space="0" w:color="auto"/>
        <w:right w:val="none" w:sz="0" w:space="0" w:color="auto"/>
      </w:divBdr>
      <w:divsChild>
        <w:div w:id="1780300177">
          <w:marLeft w:val="1166"/>
          <w:marRight w:val="0"/>
          <w:marTop w:val="115"/>
          <w:marBottom w:val="0"/>
          <w:divBdr>
            <w:top w:val="none" w:sz="0" w:space="0" w:color="auto"/>
            <w:left w:val="none" w:sz="0" w:space="0" w:color="auto"/>
            <w:bottom w:val="none" w:sz="0" w:space="0" w:color="auto"/>
            <w:right w:val="none" w:sz="0" w:space="0" w:color="auto"/>
          </w:divBdr>
        </w:div>
        <w:div w:id="166292181">
          <w:marLeft w:val="1800"/>
          <w:marRight w:val="0"/>
          <w:marTop w:val="115"/>
          <w:marBottom w:val="0"/>
          <w:divBdr>
            <w:top w:val="none" w:sz="0" w:space="0" w:color="auto"/>
            <w:left w:val="none" w:sz="0" w:space="0" w:color="auto"/>
            <w:bottom w:val="none" w:sz="0" w:space="0" w:color="auto"/>
            <w:right w:val="none" w:sz="0" w:space="0" w:color="auto"/>
          </w:divBdr>
        </w:div>
      </w:divsChild>
    </w:div>
    <w:div w:id="68965551">
      <w:bodyDiv w:val="1"/>
      <w:marLeft w:val="0"/>
      <w:marRight w:val="0"/>
      <w:marTop w:val="0"/>
      <w:marBottom w:val="0"/>
      <w:divBdr>
        <w:top w:val="none" w:sz="0" w:space="0" w:color="auto"/>
        <w:left w:val="none" w:sz="0" w:space="0" w:color="auto"/>
        <w:bottom w:val="none" w:sz="0" w:space="0" w:color="auto"/>
        <w:right w:val="none" w:sz="0" w:space="0" w:color="auto"/>
      </w:divBdr>
    </w:div>
    <w:div w:id="71858978">
      <w:bodyDiv w:val="1"/>
      <w:marLeft w:val="0"/>
      <w:marRight w:val="0"/>
      <w:marTop w:val="0"/>
      <w:marBottom w:val="0"/>
      <w:divBdr>
        <w:top w:val="none" w:sz="0" w:space="0" w:color="auto"/>
        <w:left w:val="none" w:sz="0" w:space="0" w:color="auto"/>
        <w:bottom w:val="none" w:sz="0" w:space="0" w:color="auto"/>
        <w:right w:val="none" w:sz="0" w:space="0" w:color="auto"/>
      </w:divBdr>
    </w:div>
    <w:div w:id="78602079">
      <w:bodyDiv w:val="1"/>
      <w:marLeft w:val="0"/>
      <w:marRight w:val="0"/>
      <w:marTop w:val="0"/>
      <w:marBottom w:val="0"/>
      <w:divBdr>
        <w:top w:val="none" w:sz="0" w:space="0" w:color="auto"/>
        <w:left w:val="none" w:sz="0" w:space="0" w:color="auto"/>
        <w:bottom w:val="none" w:sz="0" w:space="0" w:color="auto"/>
        <w:right w:val="none" w:sz="0" w:space="0" w:color="auto"/>
      </w:divBdr>
      <w:divsChild>
        <w:div w:id="894200339">
          <w:marLeft w:val="360"/>
          <w:marRight w:val="0"/>
          <w:marTop w:val="200"/>
          <w:marBottom w:val="0"/>
          <w:divBdr>
            <w:top w:val="none" w:sz="0" w:space="0" w:color="auto"/>
            <w:left w:val="none" w:sz="0" w:space="0" w:color="auto"/>
            <w:bottom w:val="none" w:sz="0" w:space="0" w:color="auto"/>
            <w:right w:val="none" w:sz="0" w:space="0" w:color="auto"/>
          </w:divBdr>
        </w:div>
      </w:divsChild>
    </w:div>
    <w:div w:id="79103597">
      <w:bodyDiv w:val="1"/>
      <w:marLeft w:val="0"/>
      <w:marRight w:val="0"/>
      <w:marTop w:val="0"/>
      <w:marBottom w:val="0"/>
      <w:divBdr>
        <w:top w:val="none" w:sz="0" w:space="0" w:color="auto"/>
        <w:left w:val="none" w:sz="0" w:space="0" w:color="auto"/>
        <w:bottom w:val="none" w:sz="0" w:space="0" w:color="auto"/>
        <w:right w:val="none" w:sz="0" w:space="0" w:color="auto"/>
      </w:divBdr>
      <w:divsChild>
        <w:div w:id="729578281">
          <w:marLeft w:val="547"/>
          <w:marRight w:val="0"/>
          <w:marTop w:val="86"/>
          <w:marBottom w:val="0"/>
          <w:divBdr>
            <w:top w:val="none" w:sz="0" w:space="0" w:color="auto"/>
            <w:left w:val="none" w:sz="0" w:space="0" w:color="auto"/>
            <w:bottom w:val="none" w:sz="0" w:space="0" w:color="auto"/>
            <w:right w:val="none" w:sz="0" w:space="0" w:color="auto"/>
          </w:divBdr>
        </w:div>
        <w:div w:id="965355859">
          <w:marLeft w:val="1166"/>
          <w:marRight w:val="0"/>
          <w:marTop w:val="72"/>
          <w:marBottom w:val="0"/>
          <w:divBdr>
            <w:top w:val="none" w:sz="0" w:space="0" w:color="auto"/>
            <w:left w:val="none" w:sz="0" w:space="0" w:color="auto"/>
            <w:bottom w:val="none" w:sz="0" w:space="0" w:color="auto"/>
            <w:right w:val="none" w:sz="0" w:space="0" w:color="auto"/>
          </w:divBdr>
        </w:div>
        <w:div w:id="1742294535">
          <w:marLeft w:val="1166"/>
          <w:marRight w:val="0"/>
          <w:marTop w:val="72"/>
          <w:marBottom w:val="0"/>
          <w:divBdr>
            <w:top w:val="none" w:sz="0" w:space="0" w:color="auto"/>
            <w:left w:val="none" w:sz="0" w:space="0" w:color="auto"/>
            <w:bottom w:val="none" w:sz="0" w:space="0" w:color="auto"/>
            <w:right w:val="none" w:sz="0" w:space="0" w:color="auto"/>
          </w:divBdr>
        </w:div>
      </w:divsChild>
    </w:div>
    <w:div w:id="94597339">
      <w:bodyDiv w:val="1"/>
      <w:marLeft w:val="0"/>
      <w:marRight w:val="0"/>
      <w:marTop w:val="0"/>
      <w:marBottom w:val="0"/>
      <w:divBdr>
        <w:top w:val="none" w:sz="0" w:space="0" w:color="auto"/>
        <w:left w:val="none" w:sz="0" w:space="0" w:color="auto"/>
        <w:bottom w:val="none" w:sz="0" w:space="0" w:color="auto"/>
        <w:right w:val="none" w:sz="0" w:space="0" w:color="auto"/>
      </w:divBdr>
    </w:div>
    <w:div w:id="175852830">
      <w:bodyDiv w:val="1"/>
      <w:marLeft w:val="0"/>
      <w:marRight w:val="0"/>
      <w:marTop w:val="0"/>
      <w:marBottom w:val="0"/>
      <w:divBdr>
        <w:top w:val="none" w:sz="0" w:space="0" w:color="auto"/>
        <w:left w:val="none" w:sz="0" w:space="0" w:color="auto"/>
        <w:bottom w:val="none" w:sz="0" w:space="0" w:color="auto"/>
        <w:right w:val="none" w:sz="0" w:space="0" w:color="auto"/>
      </w:divBdr>
    </w:div>
    <w:div w:id="215357550">
      <w:bodyDiv w:val="1"/>
      <w:marLeft w:val="0"/>
      <w:marRight w:val="0"/>
      <w:marTop w:val="0"/>
      <w:marBottom w:val="0"/>
      <w:divBdr>
        <w:top w:val="none" w:sz="0" w:space="0" w:color="auto"/>
        <w:left w:val="none" w:sz="0" w:space="0" w:color="auto"/>
        <w:bottom w:val="none" w:sz="0" w:space="0" w:color="auto"/>
        <w:right w:val="none" w:sz="0" w:space="0" w:color="auto"/>
      </w:divBdr>
      <w:divsChild>
        <w:div w:id="900407560">
          <w:marLeft w:val="547"/>
          <w:marRight w:val="0"/>
          <w:marTop w:val="96"/>
          <w:marBottom w:val="0"/>
          <w:divBdr>
            <w:top w:val="none" w:sz="0" w:space="0" w:color="auto"/>
            <w:left w:val="none" w:sz="0" w:space="0" w:color="auto"/>
            <w:bottom w:val="none" w:sz="0" w:space="0" w:color="auto"/>
            <w:right w:val="none" w:sz="0" w:space="0" w:color="auto"/>
          </w:divBdr>
        </w:div>
        <w:div w:id="723601727">
          <w:marLeft w:val="1166"/>
          <w:marRight w:val="0"/>
          <w:marTop w:val="86"/>
          <w:marBottom w:val="0"/>
          <w:divBdr>
            <w:top w:val="none" w:sz="0" w:space="0" w:color="auto"/>
            <w:left w:val="none" w:sz="0" w:space="0" w:color="auto"/>
            <w:bottom w:val="none" w:sz="0" w:space="0" w:color="auto"/>
            <w:right w:val="none" w:sz="0" w:space="0" w:color="auto"/>
          </w:divBdr>
        </w:div>
        <w:div w:id="1785346673">
          <w:marLeft w:val="1166"/>
          <w:marRight w:val="0"/>
          <w:marTop w:val="86"/>
          <w:marBottom w:val="0"/>
          <w:divBdr>
            <w:top w:val="none" w:sz="0" w:space="0" w:color="auto"/>
            <w:left w:val="none" w:sz="0" w:space="0" w:color="auto"/>
            <w:bottom w:val="none" w:sz="0" w:space="0" w:color="auto"/>
            <w:right w:val="none" w:sz="0" w:space="0" w:color="auto"/>
          </w:divBdr>
        </w:div>
        <w:div w:id="626550417">
          <w:marLeft w:val="1166"/>
          <w:marRight w:val="0"/>
          <w:marTop w:val="86"/>
          <w:marBottom w:val="0"/>
          <w:divBdr>
            <w:top w:val="none" w:sz="0" w:space="0" w:color="auto"/>
            <w:left w:val="none" w:sz="0" w:space="0" w:color="auto"/>
            <w:bottom w:val="none" w:sz="0" w:space="0" w:color="auto"/>
            <w:right w:val="none" w:sz="0" w:space="0" w:color="auto"/>
          </w:divBdr>
        </w:div>
        <w:div w:id="1836678013">
          <w:marLeft w:val="1800"/>
          <w:marRight w:val="0"/>
          <w:marTop w:val="72"/>
          <w:marBottom w:val="0"/>
          <w:divBdr>
            <w:top w:val="none" w:sz="0" w:space="0" w:color="auto"/>
            <w:left w:val="none" w:sz="0" w:space="0" w:color="auto"/>
            <w:bottom w:val="none" w:sz="0" w:space="0" w:color="auto"/>
            <w:right w:val="none" w:sz="0" w:space="0" w:color="auto"/>
          </w:divBdr>
        </w:div>
        <w:div w:id="757098533">
          <w:marLeft w:val="547"/>
          <w:marRight w:val="0"/>
          <w:marTop w:val="96"/>
          <w:marBottom w:val="0"/>
          <w:divBdr>
            <w:top w:val="none" w:sz="0" w:space="0" w:color="auto"/>
            <w:left w:val="none" w:sz="0" w:space="0" w:color="auto"/>
            <w:bottom w:val="none" w:sz="0" w:space="0" w:color="auto"/>
            <w:right w:val="none" w:sz="0" w:space="0" w:color="auto"/>
          </w:divBdr>
        </w:div>
        <w:div w:id="390883335">
          <w:marLeft w:val="1166"/>
          <w:marRight w:val="0"/>
          <w:marTop w:val="86"/>
          <w:marBottom w:val="0"/>
          <w:divBdr>
            <w:top w:val="none" w:sz="0" w:space="0" w:color="auto"/>
            <w:left w:val="none" w:sz="0" w:space="0" w:color="auto"/>
            <w:bottom w:val="none" w:sz="0" w:space="0" w:color="auto"/>
            <w:right w:val="none" w:sz="0" w:space="0" w:color="auto"/>
          </w:divBdr>
        </w:div>
        <w:div w:id="1331325425">
          <w:marLeft w:val="1166"/>
          <w:marRight w:val="0"/>
          <w:marTop w:val="86"/>
          <w:marBottom w:val="0"/>
          <w:divBdr>
            <w:top w:val="none" w:sz="0" w:space="0" w:color="auto"/>
            <w:left w:val="none" w:sz="0" w:space="0" w:color="auto"/>
            <w:bottom w:val="none" w:sz="0" w:space="0" w:color="auto"/>
            <w:right w:val="none" w:sz="0" w:space="0" w:color="auto"/>
          </w:divBdr>
        </w:div>
        <w:div w:id="1391998268">
          <w:marLeft w:val="1166"/>
          <w:marRight w:val="0"/>
          <w:marTop w:val="86"/>
          <w:marBottom w:val="0"/>
          <w:divBdr>
            <w:top w:val="none" w:sz="0" w:space="0" w:color="auto"/>
            <w:left w:val="none" w:sz="0" w:space="0" w:color="auto"/>
            <w:bottom w:val="none" w:sz="0" w:space="0" w:color="auto"/>
            <w:right w:val="none" w:sz="0" w:space="0" w:color="auto"/>
          </w:divBdr>
        </w:div>
        <w:div w:id="167791131">
          <w:marLeft w:val="1800"/>
          <w:marRight w:val="0"/>
          <w:marTop w:val="72"/>
          <w:marBottom w:val="0"/>
          <w:divBdr>
            <w:top w:val="none" w:sz="0" w:space="0" w:color="auto"/>
            <w:left w:val="none" w:sz="0" w:space="0" w:color="auto"/>
            <w:bottom w:val="none" w:sz="0" w:space="0" w:color="auto"/>
            <w:right w:val="none" w:sz="0" w:space="0" w:color="auto"/>
          </w:divBdr>
        </w:div>
      </w:divsChild>
    </w:div>
    <w:div w:id="245767227">
      <w:bodyDiv w:val="1"/>
      <w:marLeft w:val="0"/>
      <w:marRight w:val="0"/>
      <w:marTop w:val="0"/>
      <w:marBottom w:val="0"/>
      <w:divBdr>
        <w:top w:val="none" w:sz="0" w:space="0" w:color="auto"/>
        <w:left w:val="none" w:sz="0" w:space="0" w:color="auto"/>
        <w:bottom w:val="none" w:sz="0" w:space="0" w:color="auto"/>
        <w:right w:val="none" w:sz="0" w:space="0" w:color="auto"/>
      </w:divBdr>
      <w:divsChild>
        <w:div w:id="1495418645">
          <w:marLeft w:val="547"/>
          <w:marRight w:val="0"/>
          <w:marTop w:val="86"/>
          <w:marBottom w:val="0"/>
          <w:divBdr>
            <w:top w:val="none" w:sz="0" w:space="0" w:color="auto"/>
            <w:left w:val="none" w:sz="0" w:space="0" w:color="auto"/>
            <w:bottom w:val="none" w:sz="0" w:space="0" w:color="auto"/>
            <w:right w:val="none" w:sz="0" w:space="0" w:color="auto"/>
          </w:divBdr>
        </w:div>
      </w:divsChild>
    </w:div>
    <w:div w:id="280889114">
      <w:bodyDiv w:val="1"/>
      <w:marLeft w:val="0"/>
      <w:marRight w:val="0"/>
      <w:marTop w:val="0"/>
      <w:marBottom w:val="0"/>
      <w:divBdr>
        <w:top w:val="none" w:sz="0" w:space="0" w:color="auto"/>
        <w:left w:val="none" w:sz="0" w:space="0" w:color="auto"/>
        <w:bottom w:val="none" w:sz="0" w:space="0" w:color="auto"/>
        <w:right w:val="none" w:sz="0" w:space="0" w:color="auto"/>
      </w:divBdr>
    </w:div>
    <w:div w:id="299699369">
      <w:bodyDiv w:val="1"/>
      <w:marLeft w:val="0"/>
      <w:marRight w:val="0"/>
      <w:marTop w:val="0"/>
      <w:marBottom w:val="0"/>
      <w:divBdr>
        <w:top w:val="none" w:sz="0" w:space="0" w:color="auto"/>
        <w:left w:val="none" w:sz="0" w:space="0" w:color="auto"/>
        <w:bottom w:val="none" w:sz="0" w:space="0" w:color="auto"/>
        <w:right w:val="none" w:sz="0" w:space="0" w:color="auto"/>
      </w:divBdr>
      <w:divsChild>
        <w:div w:id="1053819575">
          <w:marLeft w:val="547"/>
          <w:marRight w:val="0"/>
          <w:marTop w:val="62"/>
          <w:marBottom w:val="0"/>
          <w:divBdr>
            <w:top w:val="none" w:sz="0" w:space="0" w:color="auto"/>
            <w:left w:val="none" w:sz="0" w:space="0" w:color="auto"/>
            <w:bottom w:val="none" w:sz="0" w:space="0" w:color="auto"/>
            <w:right w:val="none" w:sz="0" w:space="0" w:color="auto"/>
          </w:divBdr>
        </w:div>
        <w:div w:id="301429845">
          <w:marLeft w:val="1166"/>
          <w:marRight w:val="0"/>
          <w:marTop w:val="53"/>
          <w:marBottom w:val="0"/>
          <w:divBdr>
            <w:top w:val="none" w:sz="0" w:space="0" w:color="auto"/>
            <w:left w:val="none" w:sz="0" w:space="0" w:color="auto"/>
            <w:bottom w:val="none" w:sz="0" w:space="0" w:color="auto"/>
            <w:right w:val="none" w:sz="0" w:space="0" w:color="auto"/>
          </w:divBdr>
        </w:div>
        <w:div w:id="120928714">
          <w:marLeft w:val="1166"/>
          <w:marRight w:val="0"/>
          <w:marTop w:val="53"/>
          <w:marBottom w:val="0"/>
          <w:divBdr>
            <w:top w:val="none" w:sz="0" w:space="0" w:color="auto"/>
            <w:left w:val="none" w:sz="0" w:space="0" w:color="auto"/>
            <w:bottom w:val="none" w:sz="0" w:space="0" w:color="auto"/>
            <w:right w:val="none" w:sz="0" w:space="0" w:color="auto"/>
          </w:divBdr>
        </w:div>
        <w:div w:id="695933594">
          <w:marLeft w:val="1800"/>
          <w:marRight w:val="0"/>
          <w:marTop w:val="48"/>
          <w:marBottom w:val="0"/>
          <w:divBdr>
            <w:top w:val="none" w:sz="0" w:space="0" w:color="auto"/>
            <w:left w:val="none" w:sz="0" w:space="0" w:color="auto"/>
            <w:bottom w:val="none" w:sz="0" w:space="0" w:color="auto"/>
            <w:right w:val="none" w:sz="0" w:space="0" w:color="auto"/>
          </w:divBdr>
        </w:div>
        <w:div w:id="734014784">
          <w:marLeft w:val="1800"/>
          <w:marRight w:val="0"/>
          <w:marTop w:val="48"/>
          <w:marBottom w:val="0"/>
          <w:divBdr>
            <w:top w:val="none" w:sz="0" w:space="0" w:color="auto"/>
            <w:left w:val="none" w:sz="0" w:space="0" w:color="auto"/>
            <w:bottom w:val="none" w:sz="0" w:space="0" w:color="auto"/>
            <w:right w:val="none" w:sz="0" w:space="0" w:color="auto"/>
          </w:divBdr>
        </w:div>
        <w:div w:id="1914315722">
          <w:marLeft w:val="1800"/>
          <w:marRight w:val="0"/>
          <w:marTop w:val="48"/>
          <w:marBottom w:val="0"/>
          <w:divBdr>
            <w:top w:val="none" w:sz="0" w:space="0" w:color="auto"/>
            <w:left w:val="none" w:sz="0" w:space="0" w:color="auto"/>
            <w:bottom w:val="none" w:sz="0" w:space="0" w:color="auto"/>
            <w:right w:val="none" w:sz="0" w:space="0" w:color="auto"/>
          </w:divBdr>
        </w:div>
        <w:div w:id="1622419016">
          <w:marLeft w:val="1166"/>
          <w:marRight w:val="0"/>
          <w:marTop w:val="53"/>
          <w:marBottom w:val="0"/>
          <w:divBdr>
            <w:top w:val="none" w:sz="0" w:space="0" w:color="auto"/>
            <w:left w:val="none" w:sz="0" w:space="0" w:color="auto"/>
            <w:bottom w:val="none" w:sz="0" w:space="0" w:color="auto"/>
            <w:right w:val="none" w:sz="0" w:space="0" w:color="auto"/>
          </w:divBdr>
        </w:div>
        <w:div w:id="23486663">
          <w:marLeft w:val="1800"/>
          <w:marRight w:val="0"/>
          <w:marTop w:val="48"/>
          <w:marBottom w:val="0"/>
          <w:divBdr>
            <w:top w:val="none" w:sz="0" w:space="0" w:color="auto"/>
            <w:left w:val="none" w:sz="0" w:space="0" w:color="auto"/>
            <w:bottom w:val="none" w:sz="0" w:space="0" w:color="auto"/>
            <w:right w:val="none" w:sz="0" w:space="0" w:color="auto"/>
          </w:divBdr>
        </w:div>
        <w:div w:id="23679417">
          <w:marLeft w:val="1800"/>
          <w:marRight w:val="0"/>
          <w:marTop w:val="48"/>
          <w:marBottom w:val="0"/>
          <w:divBdr>
            <w:top w:val="none" w:sz="0" w:space="0" w:color="auto"/>
            <w:left w:val="none" w:sz="0" w:space="0" w:color="auto"/>
            <w:bottom w:val="none" w:sz="0" w:space="0" w:color="auto"/>
            <w:right w:val="none" w:sz="0" w:space="0" w:color="auto"/>
          </w:divBdr>
        </w:div>
        <w:div w:id="106317654">
          <w:marLeft w:val="1800"/>
          <w:marRight w:val="0"/>
          <w:marTop w:val="48"/>
          <w:marBottom w:val="0"/>
          <w:divBdr>
            <w:top w:val="none" w:sz="0" w:space="0" w:color="auto"/>
            <w:left w:val="none" w:sz="0" w:space="0" w:color="auto"/>
            <w:bottom w:val="none" w:sz="0" w:space="0" w:color="auto"/>
            <w:right w:val="none" w:sz="0" w:space="0" w:color="auto"/>
          </w:divBdr>
        </w:div>
        <w:div w:id="1878811216">
          <w:marLeft w:val="1166"/>
          <w:marRight w:val="0"/>
          <w:marTop w:val="53"/>
          <w:marBottom w:val="0"/>
          <w:divBdr>
            <w:top w:val="none" w:sz="0" w:space="0" w:color="auto"/>
            <w:left w:val="none" w:sz="0" w:space="0" w:color="auto"/>
            <w:bottom w:val="none" w:sz="0" w:space="0" w:color="auto"/>
            <w:right w:val="none" w:sz="0" w:space="0" w:color="auto"/>
          </w:divBdr>
        </w:div>
        <w:div w:id="788167095">
          <w:marLeft w:val="1800"/>
          <w:marRight w:val="0"/>
          <w:marTop w:val="48"/>
          <w:marBottom w:val="0"/>
          <w:divBdr>
            <w:top w:val="none" w:sz="0" w:space="0" w:color="auto"/>
            <w:left w:val="none" w:sz="0" w:space="0" w:color="auto"/>
            <w:bottom w:val="none" w:sz="0" w:space="0" w:color="auto"/>
            <w:right w:val="none" w:sz="0" w:space="0" w:color="auto"/>
          </w:divBdr>
        </w:div>
        <w:div w:id="2134786793">
          <w:marLeft w:val="1800"/>
          <w:marRight w:val="0"/>
          <w:marTop w:val="48"/>
          <w:marBottom w:val="0"/>
          <w:divBdr>
            <w:top w:val="none" w:sz="0" w:space="0" w:color="auto"/>
            <w:left w:val="none" w:sz="0" w:space="0" w:color="auto"/>
            <w:bottom w:val="none" w:sz="0" w:space="0" w:color="auto"/>
            <w:right w:val="none" w:sz="0" w:space="0" w:color="auto"/>
          </w:divBdr>
        </w:div>
        <w:div w:id="875390351">
          <w:marLeft w:val="1800"/>
          <w:marRight w:val="0"/>
          <w:marTop w:val="48"/>
          <w:marBottom w:val="0"/>
          <w:divBdr>
            <w:top w:val="none" w:sz="0" w:space="0" w:color="auto"/>
            <w:left w:val="none" w:sz="0" w:space="0" w:color="auto"/>
            <w:bottom w:val="none" w:sz="0" w:space="0" w:color="auto"/>
            <w:right w:val="none" w:sz="0" w:space="0" w:color="auto"/>
          </w:divBdr>
        </w:div>
        <w:div w:id="315380764">
          <w:marLeft w:val="1166"/>
          <w:marRight w:val="0"/>
          <w:marTop w:val="53"/>
          <w:marBottom w:val="0"/>
          <w:divBdr>
            <w:top w:val="none" w:sz="0" w:space="0" w:color="auto"/>
            <w:left w:val="none" w:sz="0" w:space="0" w:color="auto"/>
            <w:bottom w:val="none" w:sz="0" w:space="0" w:color="auto"/>
            <w:right w:val="none" w:sz="0" w:space="0" w:color="auto"/>
          </w:divBdr>
        </w:div>
        <w:div w:id="770858877">
          <w:marLeft w:val="1800"/>
          <w:marRight w:val="0"/>
          <w:marTop w:val="48"/>
          <w:marBottom w:val="0"/>
          <w:divBdr>
            <w:top w:val="none" w:sz="0" w:space="0" w:color="auto"/>
            <w:left w:val="none" w:sz="0" w:space="0" w:color="auto"/>
            <w:bottom w:val="none" w:sz="0" w:space="0" w:color="auto"/>
            <w:right w:val="none" w:sz="0" w:space="0" w:color="auto"/>
          </w:divBdr>
        </w:div>
        <w:div w:id="164518790">
          <w:marLeft w:val="1800"/>
          <w:marRight w:val="0"/>
          <w:marTop w:val="48"/>
          <w:marBottom w:val="0"/>
          <w:divBdr>
            <w:top w:val="none" w:sz="0" w:space="0" w:color="auto"/>
            <w:left w:val="none" w:sz="0" w:space="0" w:color="auto"/>
            <w:bottom w:val="none" w:sz="0" w:space="0" w:color="auto"/>
            <w:right w:val="none" w:sz="0" w:space="0" w:color="auto"/>
          </w:divBdr>
        </w:div>
        <w:div w:id="1599286536">
          <w:marLeft w:val="1800"/>
          <w:marRight w:val="0"/>
          <w:marTop w:val="48"/>
          <w:marBottom w:val="0"/>
          <w:divBdr>
            <w:top w:val="none" w:sz="0" w:space="0" w:color="auto"/>
            <w:left w:val="none" w:sz="0" w:space="0" w:color="auto"/>
            <w:bottom w:val="none" w:sz="0" w:space="0" w:color="auto"/>
            <w:right w:val="none" w:sz="0" w:space="0" w:color="auto"/>
          </w:divBdr>
        </w:div>
        <w:div w:id="226308717">
          <w:marLeft w:val="1166"/>
          <w:marRight w:val="0"/>
          <w:marTop w:val="53"/>
          <w:marBottom w:val="0"/>
          <w:divBdr>
            <w:top w:val="none" w:sz="0" w:space="0" w:color="auto"/>
            <w:left w:val="none" w:sz="0" w:space="0" w:color="auto"/>
            <w:bottom w:val="none" w:sz="0" w:space="0" w:color="auto"/>
            <w:right w:val="none" w:sz="0" w:space="0" w:color="auto"/>
          </w:divBdr>
        </w:div>
      </w:divsChild>
    </w:div>
    <w:div w:id="321009173">
      <w:bodyDiv w:val="1"/>
      <w:marLeft w:val="0"/>
      <w:marRight w:val="0"/>
      <w:marTop w:val="0"/>
      <w:marBottom w:val="0"/>
      <w:divBdr>
        <w:top w:val="none" w:sz="0" w:space="0" w:color="auto"/>
        <w:left w:val="none" w:sz="0" w:space="0" w:color="auto"/>
        <w:bottom w:val="none" w:sz="0" w:space="0" w:color="auto"/>
        <w:right w:val="none" w:sz="0" w:space="0" w:color="auto"/>
      </w:divBdr>
      <w:divsChild>
        <w:div w:id="99646521">
          <w:marLeft w:val="360"/>
          <w:marRight w:val="0"/>
          <w:marTop w:val="200"/>
          <w:marBottom w:val="0"/>
          <w:divBdr>
            <w:top w:val="none" w:sz="0" w:space="0" w:color="auto"/>
            <w:left w:val="none" w:sz="0" w:space="0" w:color="auto"/>
            <w:bottom w:val="none" w:sz="0" w:space="0" w:color="auto"/>
            <w:right w:val="none" w:sz="0" w:space="0" w:color="auto"/>
          </w:divBdr>
        </w:div>
        <w:div w:id="1463115962">
          <w:marLeft w:val="1080"/>
          <w:marRight w:val="0"/>
          <w:marTop w:val="100"/>
          <w:marBottom w:val="0"/>
          <w:divBdr>
            <w:top w:val="none" w:sz="0" w:space="0" w:color="auto"/>
            <w:left w:val="none" w:sz="0" w:space="0" w:color="auto"/>
            <w:bottom w:val="none" w:sz="0" w:space="0" w:color="auto"/>
            <w:right w:val="none" w:sz="0" w:space="0" w:color="auto"/>
          </w:divBdr>
        </w:div>
        <w:div w:id="528031930">
          <w:marLeft w:val="1080"/>
          <w:marRight w:val="0"/>
          <w:marTop w:val="100"/>
          <w:marBottom w:val="0"/>
          <w:divBdr>
            <w:top w:val="none" w:sz="0" w:space="0" w:color="auto"/>
            <w:left w:val="none" w:sz="0" w:space="0" w:color="auto"/>
            <w:bottom w:val="none" w:sz="0" w:space="0" w:color="auto"/>
            <w:right w:val="none" w:sz="0" w:space="0" w:color="auto"/>
          </w:divBdr>
        </w:div>
        <w:div w:id="1618095912">
          <w:marLeft w:val="1800"/>
          <w:marRight w:val="0"/>
          <w:marTop w:val="100"/>
          <w:marBottom w:val="0"/>
          <w:divBdr>
            <w:top w:val="none" w:sz="0" w:space="0" w:color="auto"/>
            <w:left w:val="none" w:sz="0" w:space="0" w:color="auto"/>
            <w:bottom w:val="none" w:sz="0" w:space="0" w:color="auto"/>
            <w:right w:val="none" w:sz="0" w:space="0" w:color="auto"/>
          </w:divBdr>
        </w:div>
        <w:div w:id="2020891108">
          <w:marLeft w:val="1080"/>
          <w:marRight w:val="0"/>
          <w:marTop w:val="100"/>
          <w:marBottom w:val="0"/>
          <w:divBdr>
            <w:top w:val="none" w:sz="0" w:space="0" w:color="auto"/>
            <w:left w:val="none" w:sz="0" w:space="0" w:color="auto"/>
            <w:bottom w:val="none" w:sz="0" w:space="0" w:color="auto"/>
            <w:right w:val="none" w:sz="0" w:space="0" w:color="auto"/>
          </w:divBdr>
        </w:div>
      </w:divsChild>
    </w:div>
    <w:div w:id="398018907">
      <w:bodyDiv w:val="1"/>
      <w:marLeft w:val="0"/>
      <w:marRight w:val="0"/>
      <w:marTop w:val="0"/>
      <w:marBottom w:val="0"/>
      <w:divBdr>
        <w:top w:val="none" w:sz="0" w:space="0" w:color="auto"/>
        <w:left w:val="none" w:sz="0" w:space="0" w:color="auto"/>
        <w:bottom w:val="none" w:sz="0" w:space="0" w:color="auto"/>
        <w:right w:val="none" w:sz="0" w:space="0" w:color="auto"/>
      </w:divBdr>
      <w:divsChild>
        <w:div w:id="460849323">
          <w:marLeft w:val="360"/>
          <w:marRight w:val="0"/>
          <w:marTop w:val="120"/>
          <w:marBottom w:val="0"/>
          <w:divBdr>
            <w:top w:val="none" w:sz="0" w:space="0" w:color="auto"/>
            <w:left w:val="none" w:sz="0" w:space="0" w:color="auto"/>
            <w:bottom w:val="none" w:sz="0" w:space="0" w:color="auto"/>
            <w:right w:val="none" w:sz="0" w:space="0" w:color="auto"/>
          </w:divBdr>
        </w:div>
        <w:div w:id="883179355">
          <w:marLeft w:val="1080"/>
          <w:marRight w:val="0"/>
          <w:marTop w:val="120"/>
          <w:marBottom w:val="0"/>
          <w:divBdr>
            <w:top w:val="none" w:sz="0" w:space="0" w:color="auto"/>
            <w:left w:val="none" w:sz="0" w:space="0" w:color="auto"/>
            <w:bottom w:val="none" w:sz="0" w:space="0" w:color="auto"/>
            <w:right w:val="none" w:sz="0" w:space="0" w:color="auto"/>
          </w:divBdr>
        </w:div>
        <w:div w:id="1701319512">
          <w:marLeft w:val="1080"/>
          <w:marRight w:val="0"/>
          <w:marTop w:val="120"/>
          <w:marBottom w:val="0"/>
          <w:divBdr>
            <w:top w:val="none" w:sz="0" w:space="0" w:color="auto"/>
            <w:left w:val="none" w:sz="0" w:space="0" w:color="auto"/>
            <w:bottom w:val="none" w:sz="0" w:space="0" w:color="auto"/>
            <w:right w:val="none" w:sz="0" w:space="0" w:color="auto"/>
          </w:divBdr>
        </w:div>
      </w:divsChild>
    </w:div>
    <w:div w:id="407044810">
      <w:bodyDiv w:val="1"/>
      <w:marLeft w:val="0"/>
      <w:marRight w:val="0"/>
      <w:marTop w:val="0"/>
      <w:marBottom w:val="0"/>
      <w:divBdr>
        <w:top w:val="none" w:sz="0" w:space="0" w:color="auto"/>
        <w:left w:val="none" w:sz="0" w:space="0" w:color="auto"/>
        <w:bottom w:val="none" w:sz="0" w:space="0" w:color="auto"/>
        <w:right w:val="none" w:sz="0" w:space="0" w:color="auto"/>
      </w:divBdr>
      <w:divsChild>
        <w:div w:id="1608002744">
          <w:marLeft w:val="1080"/>
          <w:marRight w:val="0"/>
          <w:marTop w:val="100"/>
          <w:marBottom w:val="0"/>
          <w:divBdr>
            <w:top w:val="none" w:sz="0" w:space="0" w:color="auto"/>
            <w:left w:val="none" w:sz="0" w:space="0" w:color="auto"/>
            <w:bottom w:val="none" w:sz="0" w:space="0" w:color="auto"/>
            <w:right w:val="none" w:sz="0" w:space="0" w:color="auto"/>
          </w:divBdr>
        </w:div>
      </w:divsChild>
    </w:div>
    <w:div w:id="409499352">
      <w:bodyDiv w:val="1"/>
      <w:marLeft w:val="0"/>
      <w:marRight w:val="0"/>
      <w:marTop w:val="0"/>
      <w:marBottom w:val="0"/>
      <w:divBdr>
        <w:top w:val="none" w:sz="0" w:space="0" w:color="auto"/>
        <w:left w:val="none" w:sz="0" w:space="0" w:color="auto"/>
        <w:bottom w:val="none" w:sz="0" w:space="0" w:color="auto"/>
        <w:right w:val="none" w:sz="0" w:space="0" w:color="auto"/>
      </w:divBdr>
    </w:div>
    <w:div w:id="502360558">
      <w:bodyDiv w:val="1"/>
      <w:marLeft w:val="0"/>
      <w:marRight w:val="0"/>
      <w:marTop w:val="0"/>
      <w:marBottom w:val="0"/>
      <w:divBdr>
        <w:top w:val="none" w:sz="0" w:space="0" w:color="auto"/>
        <w:left w:val="none" w:sz="0" w:space="0" w:color="auto"/>
        <w:bottom w:val="none" w:sz="0" w:space="0" w:color="auto"/>
        <w:right w:val="none" w:sz="0" w:space="0" w:color="auto"/>
      </w:divBdr>
      <w:divsChild>
        <w:div w:id="1352342449">
          <w:marLeft w:val="547"/>
          <w:marRight w:val="0"/>
          <w:marTop w:val="86"/>
          <w:marBottom w:val="0"/>
          <w:divBdr>
            <w:top w:val="none" w:sz="0" w:space="0" w:color="auto"/>
            <w:left w:val="none" w:sz="0" w:space="0" w:color="auto"/>
            <w:bottom w:val="none" w:sz="0" w:space="0" w:color="auto"/>
            <w:right w:val="none" w:sz="0" w:space="0" w:color="auto"/>
          </w:divBdr>
        </w:div>
        <w:div w:id="35007939">
          <w:marLeft w:val="1166"/>
          <w:marRight w:val="0"/>
          <w:marTop w:val="72"/>
          <w:marBottom w:val="0"/>
          <w:divBdr>
            <w:top w:val="none" w:sz="0" w:space="0" w:color="auto"/>
            <w:left w:val="none" w:sz="0" w:space="0" w:color="auto"/>
            <w:bottom w:val="none" w:sz="0" w:space="0" w:color="auto"/>
            <w:right w:val="none" w:sz="0" w:space="0" w:color="auto"/>
          </w:divBdr>
        </w:div>
        <w:div w:id="2011906529">
          <w:marLeft w:val="1166"/>
          <w:marRight w:val="0"/>
          <w:marTop w:val="72"/>
          <w:marBottom w:val="0"/>
          <w:divBdr>
            <w:top w:val="none" w:sz="0" w:space="0" w:color="auto"/>
            <w:left w:val="none" w:sz="0" w:space="0" w:color="auto"/>
            <w:bottom w:val="none" w:sz="0" w:space="0" w:color="auto"/>
            <w:right w:val="none" w:sz="0" w:space="0" w:color="auto"/>
          </w:divBdr>
        </w:div>
        <w:div w:id="1490437986">
          <w:marLeft w:val="1166"/>
          <w:marRight w:val="0"/>
          <w:marTop w:val="72"/>
          <w:marBottom w:val="0"/>
          <w:divBdr>
            <w:top w:val="none" w:sz="0" w:space="0" w:color="auto"/>
            <w:left w:val="none" w:sz="0" w:space="0" w:color="auto"/>
            <w:bottom w:val="none" w:sz="0" w:space="0" w:color="auto"/>
            <w:right w:val="none" w:sz="0" w:space="0" w:color="auto"/>
          </w:divBdr>
        </w:div>
      </w:divsChild>
    </w:div>
    <w:div w:id="585310054">
      <w:bodyDiv w:val="1"/>
      <w:marLeft w:val="0"/>
      <w:marRight w:val="0"/>
      <w:marTop w:val="0"/>
      <w:marBottom w:val="0"/>
      <w:divBdr>
        <w:top w:val="none" w:sz="0" w:space="0" w:color="auto"/>
        <w:left w:val="none" w:sz="0" w:space="0" w:color="auto"/>
        <w:bottom w:val="none" w:sz="0" w:space="0" w:color="auto"/>
        <w:right w:val="none" w:sz="0" w:space="0" w:color="auto"/>
      </w:divBdr>
      <w:divsChild>
        <w:div w:id="1290863591">
          <w:marLeft w:val="547"/>
          <w:marRight w:val="0"/>
          <w:marTop w:val="86"/>
          <w:marBottom w:val="0"/>
          <w:divBdr>
            <w:top w:val="none" w:sz="0" w:space="0" w:color="auto"/>
            <w:left w:val="none" w:sz="0" w:space="0" w:color="auto"/>
            <w:bottom w:val="none" w:sz="0" w:space="0" w:color="auto"/>
            <w:right w:val="none" w:sz="0" w:space="0" w:color="auto"/>
          </w:divBdr>
        </w:div>
        <w:div w:id="989136161">
          <w:marLeft w:val="1166"/>
          <w:marRight w:val="0"/>
          <w:marTop w:val="72"/>
          <w:marBottom w:val="0"/>
          <w:divBdr>
            <w:top w:val="none" w:sz="0" w:space="0" w:color="auto"/>
            <w:left w:val="none" w:sz="0" w:space="0" w:color="auto"/>
            <w:bottom w:val="none" w:sz="0" w:space="0" w:color="auto"/>
            <w:right w:val="none" w:sz="0" w:space="0" w:color="auto"/>
          </w:divBdr>
        </w:div>
        <w:div w:id="1552813008">
          <w:marLeft w:val="1166"/>
          <w:marRight w:val="0"/>
          <w:marTop w:val="72"/>
          <w:marBottom w:val="0"/>
          <w:divBdr>
            <w:top w:val="none" w:sz="0" w:space="0" w:color="auto"/>
            <w:left w:val="none" w:sz="0" w:space="0" w:color="auto"/>
            <w:bottom w:val="none" w:sz="0" w:space="0" w:color="auto"/>
            <w:right w:val="none" w:sz="0" w:space="0" w:color="auto"/>
          </w:divBdr>
        </w:div>
      </w:divsChild>
    </w:div>
    <w:div w:id="586571138">
      <w:bodyDiv w:val="1"/>
      <w:marLeft w:val="0"/>
      <w:marRight w:val="0"/>
      <w:marTop w:val="0"/>
      <w:marBottom w:val="0"/>
      <w:divBdr>
        <w:top w:val="none" w:sz="0" w:space="0" w:color="auto"/>
        <w:left w:val="none" w:sz="0" w:space="0" w:color="auto"/>
        <w:bottom w:val="none" w:sz="0" w:space="0" w:color="auto"/>
        <w:right w:val="none" w:sz="0" w:space="0" w:color="auto"/>
      </w:divBdr>
    </w:div>
    <w:div w:id="650253083">
      <w:bodyDiv w:val="1"/>
      <w:marLeft w:val="0"/>
      <w:marRight w:val="0"/>
      <w:marTop w:val="0"/>
      <w:marBottom w:val="0"/>
      <w:divBdr>
        <w:top w:val="none" w:sz="0" w:space="0" w:color="auto"/>
        <w:left w:val="none" w:sz="0" w:space="0" w:color="auto"/>
        <w:bottom w:val="none" w:sz="0" w:space="0" w:color="auto"/>
        <w:right w:val="none" w:sz="0" w:space="0" w:color="auto"/>
      </w:divBdr>
      <w:divsChild>
        <w:div w:id="704789822">
          <w:marLeft w:val="360"/>
          <w:marRight w:val="0"/>
          <w:marTop w:val="200"/>
          <w:marBottom w:val="0"/>
          <w:divBdr>
            <w:top w:val="none" w:sz="0" w:space="0" w:color="auto"/>
            <w:left w:val="none" w:sz="0" w:space="0" w:color="auto"/>
            <w:bottom w:val="none" w:sz="0" w:space="0" w:color="auto"/>
            <w:right w:val="none" w:sz="0" w:space="0" w:color="auto"/>
          </w:divBdr>
        </w:div>
        <w:div w:id="1528064373">
          <w:marLeft w:val="1080"/>
          <w:marRight w:val="0"/>
          <w:marTop w:val="100"/>
          <w:marBottom w:val="0"/>
          <w:divBdr>
            <w:top w:val="none" w:sz="0" w:space="0" w:color="auto"/>
            <w:left w:val="none" w:sz="0" w:space="0" w:color="auto"/>
            <w:bottom w:val="none" w:sz="0" w:space="0" w:color="auto"/>
            <w:right w:val="none" w:sz="0" w:space="0" w:color="auto"/>
          </w:divBdr>
        </w:div>
        <w:div w:id="1455252766">
          <w:marLeft w:val="1080"/>
          <w:marRight w:val="0"/>
          <w:marTop w:val="100"/>
          <w:marBottom w:val="0"/>
          <w:divBdr>
            <w:top w:val="none" w:sz="0" w:space="0" w:color="auto"/>
            <w:left w:val="none" w:sz="0" w:space="0" w:color="auto"/>
            <w:bottom w:val="none" w:sz="0" w:space="0" w:color="auto"/>
            <w:right w:val="none" w:sz="0" w:space="0" w:color="auto"/>
          </w:divBdr>
        </w:div>
        <w:div w:id="64307085">
          <w:marLeft w:val="1800"/>
          <w:marRight w:val="0"/>
          <w:marTop w:val="100"/>
          <w:marBottom w:val="0"/>
          <w:divBdr>
            <w:top w:val="none" w:sz="0" w:space="0" w:color="auto"/>
            <w:left w:val="none" w:sz="0" w:space="0" w:color="auto"/>
            <w:bottom w:val="none" w:sz="0" w:space="0" w:color="auto"/>
            <w:right w:val="none" w:sz="0" w:space="0" w:color="auto"/>
          </w:divBdr>
        </w:div>
        <w:div w:id="1150446290">
          <w:marLeft w:val="1080"/>
          <w:marRight w:val="0"/>
          <w:marTop w:val="100"/>
          <w:marBottom w:val="0"/>
          <w:divBdr>
            <w:top w:val="none" w:sz="0" w:space="0" w:color="auto"/>
            <w:left w:val="none" w:sz="0" w:space="0" w:color="auto"/>
            <w:bottom w:val="none" w:sz="0" w:space="0" w:color="auto"/>
            <w:right w:val="none" w:sz="0" w:space="0" w:color="auto"/>
          </w:divBdr>
        </w:div>
      </w:divsChild>
    </w:div>
    <w:div w:id="660738083">
      <w:bodyDiv w:val="1"/>
      <w:marLeft w:val="0"/>
      <w:marRight w:val="0"/>
      <w:marTop w:val="0"/>
      <w:marBottom w:val="0"/>
      <w:divBdr>
        <w:top w:val="none" w:sz="0" w:space="0" w:color="auto"/>
        <w:left w:val="none" w:sz="0" w:space="0" w:color="auto"/>
        <w:bottom w:val="none" w:sz="0" w:space="0" w:color="auto"/>
        <w:right w:val="none" w:sz="0" w:space="0" w:color="auto"/>
      </w:divBdr>
    </w:div>
    <w:div w:id="664017577">
      <w:bodyDiv w:val="1"/>
      <w:marLeft w:val="0"/>
      <w:marRight w:val="0"/>
      <w:marTop w:val="0"/>
      <w:marBottom w:val="0"/>
      <w:divBdr>
        <w:top w:val="none" w:sz="0" w:space="0" w:color="auto"/>
        <w:left w:val="none" w:sz="0" w:space="0" w:color="auto"/>
        <w:bottom w:val="none" w:sz="0" w:space="0" w:color="auto"/>
        <w:right w:val="none" w:sz="0" w:space="0" w:color="auto"/>
      </w:divBdr>
    </w:div>
    <w:div w:id="716011827">
      <w:bodyDiv w:val="1"/>
      <w:marLeft w:val="0"/>
      <w:marRight w:val="0"/>
      <w:marTop w:val="0"/>
      <w:marBottom w:val="0"/>
      <w:divBdr>
        <w:top w:val="none" w:sz="0" w:space="0" w:color="auto"/>
        <w:left w:val="none" w:sz="0" w:space="0" w:color="auto"/>
        <w:bottom w:val="none" w:sz="0" w:space="0" w:color="auto"/>
        <w:right w:val="none" w:sz="0" w:space="0" w:color="auto"/>
      </w:divBdr>
      <w:divsChild>
        <w:div w:id="921529546">
          <w:marLeft w:val="1166"/>
          <w:marRight w:val="0"/>
          <w:marTop w:val="96"/>
          <w:marBottom w:val="0"/>
          <w:divBdr>
            <w:top w:val="none" w:sz="0" w:space="0" w:color="auto"/>
            <w:left w:val="none" w:sz="0" w:space="0" w:color="auto"/>
            <w:bottom w:val="none" w:sz="0" w:space="0" w:color="auto"/>
            <w:right w:val="none" w:sz="0" w:space="0" w:color="auto"/>
          </w:divBdr>
        </w:div>
      </w:divsChild>
    </w:div>
    <w:div w:id="757873633">
      <w:bodyDiv w:val="1"/>
      <w:marLeft w:val="0"/>
      <w:marRight w:val="0"/>
      <w:marTop w:val="0"/>
      <w:marBottom w:val="0"/>
      <w:divBdr>
        <w:top w:val="none" w:sz="0" w:space="0" w:color="auto"/>
        <w:left w:val="none" w:sz="0" w:space="0" w:color="auto"/>
        <w:bottom w:val="none" w:sz="0" w:space="0" w:color="auto"/>
        <w:right w:val="none" w:sz="0" w:space="0" w:color="auto"/>
      </w:divBdr>
      <w:divsChild>
        <w:div w:id="1263106304">
          <w:marLeft w:val="360"/>
          <w:marRight w:val="0"/>
          <w:marTop w:val="120"/>
          <w:marBottom w:val="0"/>
          <w:divBdr>
            <w:top w:val="none" w:sz="0" w:space="0" w:color="auto"/>
            <w:left w:val="none" w:sz="0" w:space="0" w:color="auto"/>
            <w:bottom w:val="none" w:sz="0" w:space="0" w:color="auto"/>
            <w:right w:val="none" w:sz="0" w:space="0" w:color="auto"/>
          </w:divBdr>
        </w:div>
      </w:divsChild>
    </w:div>
    <w:div w:id="772091423">
      <w:bodyDiv w:val="1"/>
      <w:marLeft w:val="0"/>
      <w:marRight w:val="0"/>
      <w:marTop w:val="0"/>
      <w:marBottom w:val="0"/>
      <w:divBdr>
        <w:top w:val="none" w:sz="0" w:space="0" w:color="auto"/>
        <w:left w:val="none" w:sz="0" w:space="0" w:color="auto"/>
        <w:bottom w:val="none" w:sz="0" w:space="0" w:color="auto"/>
        <w:right w:val="none" w:sz="0" w:space="0" w:color="auto"/>
      </w:divBdr>
    </w:div>
    <w:div w:id="838618561">
      <w:bodyDiv w:val="1"/>
      <w:marLeft w:val="0"/>
      <w:marRight w:val="0"/>
      <w:marTop w:val="0"/>
      <w:marBottom w:val="0"/>
      <w:divBdr>
        <w:top w:val="none" w:sz="0" w:space="0" w:color="auto"/>
        <w:left w:val="none" w:sz="0" w:space="0" w:color="auto"/>
        <w:bottom w:val="none" w:sz="0" w:space="0" w:color="auto"/>
        <w:right w:val="none" w:sz="0" w:space="0" w:color="auto"/>
      </w:divBdr>
    </w:div>
    <w:div w:id="891305831">
      <w:bodyDiv w:val="1"/>
      <w:marLeft w:val="0"/>
      <w:marRight w:val="0"/>
      <w:marTop w:val="0"/>
      <w:marBottom w:val="0"/>
      <w:divBdr>
        <w:top w:val="none" w:sz="0" w:space="0" w:color="auto"/>
        <w:left w:val="none" w:sz="0" w:space="0" w:color="auto"/>
        <w:bottom w:val="none" w:sz="0" w:space="0" w:color="auto"/>
        <w:right w:val="none" w:sz="0" w:space="0" w:color="auto"/>
      </w:divBdr>
    </w:div>
    <w:div w:id="970671711">
      <w:bodyDiv w:val="1"/>
      <w:marLeft w:val="0"/>
      <w:marRight w:val="0"/>
      <w:marTop w:val="0"/>
      <w:marBottom w:val="0"/>
      <w:divBdr>
        <w:top w:val="none" w:sz="0" w:space="0" w:color="auto"/>
        <w:left w:val="none" w:sz="0" w:space="0" w:color="auto"/>
        <w:bottom w:val="none" w:sz="0" w:space="0" w:color="auto"/>
        <w:right w:val="none" w:sz="0" w:space="0" w:color="auto"/>
      </w:divBdr>
      <w:divsChild>
        <w:div w:id="17899864">
          <w:marLeft w:val="547"/>
          <w:marRight w:val="0"/>
          <w:marTop w:val="115"/>
          <w:marBottom w:val="0"/>
          <w:divBdr>
            <w:top w:val="none" w:sz="0" w:space="0" w:color="auto"/>
            <w:left w:val="none" w:sz="0" w:space="0" w:color="auto"/>
            <w:bottom w:val="none" w:sz="0" w:space="0" w:color="auto"/>
            <w:right w:val="none" w:sz="0" w:space="0" w:color="auto"/>
          </w:divBdr>
        </w:div>
        <w:div w:id="1728841414">
          <w:marLeft w:val="1166"/>
          <w:marRight w:val="0"/>
          <w:marTop w:val="115"/>
          <w:marBottom w:val="0"/>
          <w:divBdr>
            <w:top w:val="none" w:sz="0" w:space="0" w:color="auto"/>
            <w:left w:val="none" w:sz="0" w:space="0" w:color="auto"/>
            <w:bottom w:val="none" w:sz="0" w:space="0" w:color="auto"/>
            <w:right w:val="none" w:sz="0" w:space="0" w:color="auto"/>
          </w:divBdr>
        </w:div>
        <w:div w:id="1384216151">
          <w:marLeft w:val="1800"/>
          <w:marRight w:val="0"/>
          <w:marTop w:val="115"/>
          <w:marBottom w:val="0"/>
          <w:divBdr>
            <w:top w:val="none" w:sz="0" w:space="0" w:color="auto"/>
            <w:left w:val="none" w:sz="0" w:space="0" w:color="auto"/>
            <w:bottom w:val="none" w:sz="0" w:space="0" w:color="auto"/>
            <w:right w:val="none" w:sz="0" w:space="0" w:color="auto"/>
          </w:divBdr>
        </w:div>
        <w:div w:id="1997298861">
          <w:marLeft w:val="1800"/>
          <w:marRight w:val="0"/>
          <w:marTop w:val="115"/>
          <w:marBottom w:val="0"/>
          <w:divBdr>
            <w:top w:val="none" w:sz="0" w:space="0" w:color="auto"/>
            <w:left w:val="none" w:sz="0" w:space="0" w:color="auto"/>
            <w:bottom w:val="none" w:sz="0" w:space="0" w:color="auto"/>
            <w:right w:val="none" w:sz="0" w:space="0" w:color="auto"/>
          </w:divBdr>
        </w:div>
        <w:div w:id="1797409642">
          <w:marLeft w:val="1800"/>
          <w:marRight w:val="0"/>
          <w:marTop w:val="115"/>
          <w:marBottom w:val="0"/>
          <w:divBdr>
            <w:top w:val="none" w:sz="0" w:space="0" w:color="auto"/>
            <w:left w:val="none" w:sz="0" w:space="0" w:color="auto"/>
            <w:bottom w:val="none" w:sz="0" w:space="0" w:color="auto"/>
            <w:right w:val="none" w:sz="0" w:space="0" w:color="auto"/>
          </w:divBdr>
        </w:div>
      </w:divsChild>
    </w:div>
    <w:div w:id="989402023">
      <w:bodyDiv w:val="1"/>
      <w:marLeft w:val="0"/>
      <w:marRight w:val="0"/>
      <w:marTop w:val="0"/>
      <w:marBottom w:val="0"/>
      <w:divBdr>
        <w:top w:val="none" w:sz="0" w:space="0" w:color="auto"/>
        <w:left w:val="none" w:sz="0" w:space="0" w:color="auto"/>
        <w:bottom w:val="none" w:sz="0" w:space="0" w:color="auto"/>
        <w:right w:val="none" w:sz="0" w:space="0" w:color="auto"/>
      </w:divBdr>
      <w:divsChild>
        <w:div w:id="1817333100">
          <w:marLeft w:val="1166"/>
          <w:marRight w:val="0"/>
          <w:marTop w:val="115"/>
          <w:marBottom w:val="0"/>
          <w:divBdr>
            <w:top w:val="none" w:sz="0" w:space="0" w:color="auto"/>
            <w:left w:val="none" w:sz="0" w:space="0" w:color="auto"/>
            <w:bottom w:val="none" w:sz="0" w:space="0" w:color="auto"/>
            <w:right w:val="none" w:sz="0" w:space="0" w:color="auto"/>
          </w:divBdr>
        </w:div>
      </w:divsChild>
    </w:div>
    <w:div w:id="1003581783">
      <w:bodyDiv w:val="1"/>
      <w:marLeft w:val="0"/>
      <w:marRight w:val="0"/>
      <w:marTop w:val="0"/>
      <w:marBottom w:val="0"/>
      <w:divBdr>
        <w:top w:val="none" w:sz="0" w:space="0" w:color="auto"/>
        <w:left w:val="none" w:sz="0" w:space="0" w:color="auto"/>
        <w:bottom w:val="none" w:sz="0" w:space="0" w:color="auto"/>
        <w:right w:val="none" w:sz="0" w:space="0" w:color="auto"/>
      </w:divBdr>
      <w:divsChild>
        <w:div w:id="2134059233">
          <w:marLeft w:val="1166"/>
          <w:marRight w:val="0"/>
          <w:marTop w:val="115"/>
          <w:marBottom w:val="0"/>
          <w:divBdr>
            <w:top w:val="none" w:sz="0" w:space="0" w:color="auto"/>
            <w:left w:val="none" w:sz="0" w:space="0" w:color="auto"/>
            <w:bottom w:val="none" w:sz="0" w:space="0" w:color="auto"/>
            <w:right w:val="none" w:sz="0" w:space="0" w:color="auto"/>
          </w:divBdr>
        </w:div>
        <w:div w:id="1568805937">
          <w:marLeft w:val="1800"/>
          <w:marRight w:val="0"/>
          <w:marTop w:val="115"/>
          <w:marBottom w:val="0"/>
          <w:divBdr>
            <w:top w:val="none" w:sz="0" w:space="0" w:color="auto"/>
            <w:left w:val="none" w:sz="0" w:space="0" w:color="auto"/>
            <w:bottom w:val="none" w:sz="0" w:space="0" w:color="auto"/>
            <w:right w:val="none" w:sz="0" w:space="0" w:color="auto"/>
          </w:divBdr>
        </w:div>
      </w:divsChild>
    </w:div>
    <w:div w:id="1030495703">
      <w:bodyDiv w:val="1"/>
      <w:marLeft w:val="0"/>
      <w:marRight w:val="0"/>
      <w:marTop w:val="0"/>
      <w:marBottom w:val="0"/>
      <w:divBdr>
        <w:top w:val="none" w:sz="0" w:space="0" w:color="auto"/>
        <w:left w:val="none" w:sz="0" w:space="0" w:color="auto"/>
        <w:bottom w:val="none" w:sz="0" w:space="0" w:color="auto"/>
        <w:right w:val="none" w:sz="0" w:space="0" w:color="auto"/>
      </w:divBdr>
    </w:div>
    <w:div w:id="1038312580">
      <w:bodyDiv w:val="1"/>
      <w:marLeft w:val="0"/>
      <w:marRight w:val="0"/>
      <w:marTop w:val="0"/>
      <w:marBottom w:val="0"/>
      <w:divBdr>
        <w:top w:val="none" w:sz="0" w:space="0" w:color="auto"/>
        <w:left w:val="none" w:sz="0" w:space="0" w:color="auto"/>
        <w:bottom w:val="none" w:sz="0" w:space="0" w:color="auto"/>
        <w:right w:val="none" w:sz="0" w:space="0" w:color="auto"/>
      </w:divBdr>
    </w:div>
    <w:div w:id="1040789918">
      <w:bodyDiv w:val="1"/>
      <w:marLeft w:val="0"/>
      <w:marRight w:val="0"/>
      <w:marTop w:val="0"/>
      <w:marBottom w:val="0"/>
      <w:divBdr>
        <w:top w:val="none" w:sz="0" w:space="0" w:color="auto"/>
        <w:left w:val="none" w:sz="0" w:space="0" w:color="auto"/>
        <w:bottom w:val="none" w:sz="0" w:space="0" w:color="auto"/>
        <w:right w:val="none" w:sz="0" w:space="0" w:color="auto"/>
      </w:divBdr>
      <w:divsChild>
        <w:div w:id="423962668">
          <w:marLeft w:val="547"/>
          <w:marRight w:val="0"/>
          <w:marTop w:val="72"/>
          <w:marBottom w:val="0"/>
          <w:divBdr>
            <w:top w:val="none" w:sz="0" w:space="0" w:color="auto"/>
            <w:left w:val="none" w:sz="0" w:space="0" w:color="auto"/>
            <w:bottom w:val="none" w:sz="0" w:space="0" w:color="auto"/>
            <w:right w:val="none" w:sz="0" w:space="0" w:color="auto"/>
          </w:divBdr>
        </w:div>
        <w:div w:id="1869829120">
          <w:marLeft w:val="1166"/>
          <w:marRight w:val="0"/>
          <w:marTop w:val="62"/>
          <w:marBottom w:val="0"/>
          <w:divBdr>
            <w:top w:val="none" w:sz="0" w:space="0" w:color="auto"/>
            <w:left w:val="none" w:sz="0" w:space="0" w:color="auto"/>
            <w:bottom w:val="none" w:sz="0" w:space="0" w:color="auto"/>
            <w:right w:val="none" w:sz="0" w:space="0" w:color="auto"/>
          </w:divBdr>
        </w:div>
        <w:div w:id="1539273190">
          <w:marLeft w:val="1166"/>
          <w:marRight w:val="0"/>
          <w:marTop w:val="62"/>
          <w:marBottom w:val="0"/>
          <w:divBdr>
            <w:top w:val="none" w:sz="0" w:space="0" w:color="auto"/>
            <w:left w:val="none" w:sz="0" w:space="0" w:color="auto"/>
            <w:bottom w:val="none" w:sz="0" w:space="0" w:color="auto"/>
            <w:right w:val="none" w:sz="0" w:space="0" w:color="auto"/>
          </w:divBdr>
        </w:div>
        <w:div w:id="149491431">
          <w:marLeft w:val="1166"/>
          <w:marRight w:val="0"/>
          <w:marTop w:val="62"/>
          <w:marBottom w:val="0"/>
          <w:divBdr>
            <w:top w:val="none" w:sz="0" w:space="0" w:color="auto"/>
            <w:left w:val="none" w:sz="0" w:space="0" w:color="auto"/>
            <w:bottom w:val="none" w:sz="0" w:space="0" w:color="auto"/>
            <w:right w:val="none" w:sz="0" w:space="0" w:color="auto"/>
          </w:divBdr>
        </w:div>
        <w:div w:id="725834514">
          <w:marLeft w:val="547"/>
          <w:marRight w:val="0"/>
          <w:marTop w:val="72"/>
          <w:marBottom w:val="0"/>
          <w:divBdr>
            <w:top w:val="none" w:sz="0" w:space="0" w:color="auto"/>
            <w:left w:val="none" w:sz="0" w:space="0" w:color="auto"/>
            <w:bottom w:val="none" w:sz="0" w:space="0" w:color="auto"/>
            <w:right w:val="none" w:sz="0" w:space="0" w:color="auto"/>
          </w:divBdr>
        </w:div>
        <w:div w:id="2070106219">
          <w:marLeft w:val="1166"/>
          <w:marRight w:val="0"/>
          <w:marTop w:val="62"/>
          <w:marBottom w:val="0"/>
          <w:divBdr>
            <w:top w:val="none" w:sz="0" w:space="0" w:color="auto"/>
            <w:left w:val="none" w:sz="0" w:space="0" w:color="auto"/>
            <w:bottom w:val="none" w:sz="0" w:space="0" w:color="auto"/>
            <w:right w:val="none" w:sz="0" w:space="0" w:color="auto"/>
          </w:divBdr>
        </w:div>
        <w:div w:id="238714093">
          <w:marLeft w:val="547"/>
          <w:marRight w:val="0"/>
          <w:marTop w:val="72"/>
          <w:marBottom w:val="0"/>
          <w:divBdr>
            <w:top w:val="none" w:sz="0" w:space="0" w:color="auto"/>
            <w:left w:val="none" w:sz="0" w:space="0" w:color="auto"/>
            <w:bottom w:val="none" w:sz="0" w:space="0" w:color="auto"/>
            <w:right w:val="none" w:sz="0" w:space="0" w:color="auto"/>
          </w:divBdr>
        </w:div>
        <w:div w:id="1032341907">
          <w:marLeft w:val="1166"/>
          <w:marRight w:val="0"/>
          <w:marTop w:val="62"/>
          <w:marBottom w:val="0"/>
          <w:divBdr>
            <w:top w:val="none" w:sz="0" w:space="0" w:color="auto"/>
            <w:left w:val="none" w:sz="0" w:space="0" w:color="auto"/>
            <w:bottom w:val="none" w:sz="0" w:space="0" w:color="auto"/>
            <w:right w:val="none" w:sz="0" w:space="0" w:color="auto"/>
          </w:divBdr>
        </w:div>
        <w:div w:id="1951473084">
          <w:marLeft w:val="1166"/>
          <w:marRight w:val="0"/>
          <w:marTop w:val="62"/>
          <w:marBottom w:val="0"/>
          <w:divBdr>
            <w:top w:val="none" w:sz="0" w:space="0" w:color="auto"/>
            <w:left w:val="none" w:sz="0" w:space="0" w:color="auto"/>
            <w:bottom w:val="none" w:sz="0" w:space="0" w:color="auto"/>
            <w:right w:val="none" w:sz="0" w:space="0" w:color="auto"/>
          </w:divBdr>
        </w:div>
        <w:div w:id="1073352268">
          <w:marLeft w:val="1166"/>
          <w:marRight w:val="0"/>
          <w:marTop w:val="62"/>
          <w:marBottom w:val="0"/>
          <w:divBdr>
            <w:top w:val="none" w:sz="0" w:space="0" w:color="auto"/>
            <w:left w:val="none" w:sz="0" w:space="0" w:color="auto"/>
            <w:bottom w:val="none" w:sz="0" w:space="0" w:color="auto"/>
            <w:right w:val="none" w:sz="0" w:space="0" w:color="auto"/>
          </w:divBdr>
        </w:div>
        <w:div w:id="2096513790">
          <w:marLeft w:val="547"/>
          <w:marRight w:val="0"/>
          <w:marTop w:val="72"/>
          <w:marBottom w:val="0"/>
          <w:divBdr>
            <w:top w:val="none" w:sz="0" w:space="0" w:color="auto"/>
            <w:left w:val="none" w:sz="0" w:space="0" w:color="auto"/>
            <w:bottom w:val="none" w:sz="0" w:space="0" w:color="auto"/>
            <w:right w:val="none" w:sz="0" w:space="0" w:color="auto"/>
          </w:divBdr>
        </w:div>
        <w:div w:id="637495099">
          <w:marLeft w:val="1166"/>
          <w:marRight w:val="0"/>
          <w:marTop w:val="62"/>
          <w:marBottom w:val="0"/>
          <w:divBdr>
            <w:top w:val="none" w:sz="0" w:space="0" w:color="auto"/>
            <w:left w:val="none" w:sz="0" w:space="0" w:color="auto"/>
            <w:bottom w:val="none" w:sz="0" w:space="0" w:color="auto"/>
            <w:right w:val="none" w:sz="0" w:space="0" w:color="auto"/>
          </w:divBdr>
        </w:div>
        <w:div w:id="1199203633">
          <w:marLeft w:val="1166"/>
          <w:marRight w:val="0"/>
          <w:marTop w:val="62"/>
          <w:marBottom w:val="0"/>
          <w:divBdr>
            <w:top w:val="none" w:sz="0" w:space="0" w:color="auto"/>
            <w:left w:val="none" w:sz="0" w:space="0" w:color="auto"/>
            <w:bottom w:val="none" w:sz="0" w:space="0" w:color="auto"/>
            <w:right w:val="none" w:sz="0" w:space="0" w:color="auto"/>
          </w:divBdr>
        </w:div>
      </w:divsChild>
    </w:div>
    <w:div w:id="1047725806">
      <w:bodyDiv w:val="1"/>
      <w:marLeft w:val="0"/>
      <w:marRight w:val="0"/>
      <w:marTop w:val="0"/>
      <w:marBottom w:val="0"/>
      <w:divBdr>
        <w:top w:val="none" w:sz="0" w:space="0" w:color="auto"/>
        <w:left w:val="none" w:sz="0" w:space="0" w:color="auto"/>
        <w:bottom w:val="none" w:sz="0" w:space="0" w:color="auto"/>
        <w:right w:val="none" w:sz="0" w:space="0" w:color="auto"/>
      </w:divBdr>
    </w:div>
    <w:div w:id="1074278880">
      <w:bodyDiv w:val="1"/>
      <w:marLeft w:val="0"/>
      <w:marRight w:val="0"/>
      <w:marTop w:val="0"/>
      <w:marBottom w:val="0"/>
      <w:divBdr>
        <w:top w:val="none" w:sz="0" w:space="0" w:color="auto"/>
        <w:left w:val="none" w:sz="0" w:space="0" w:color="auto"/>
        <w:bottom w:val="none" w:sz="0" w:space="0" w:color="auto"/>
        <w:right w:val="none" w:sz="0" w:space="0" w:color="auto"/>
      </w:divBdr>
      <w:divsChild>
        <w:div w:id="1286422349">
          <w:marLeft w:val="547"/>
          <w:marRight w:val="0"/>
          <w:marTop w:val="86"/>
          <w:marBottom w:val="0"/>
          <w:divBdr>
            <w:top w:val="none" w:sz="0" w:space="0" w:color="auto"/>
            <w:left w:val="none" w:sz="0" w:space="0" w:color="auto"/>
            <w:bottom w:val="none" w:sz="0" w:space="0" w:color="auto"/>
            <w:right w:val="none" w:sz="0" w:space="0" w:color="auto"/>
          </w:divBdr>
        </w:div>
        <w:div w:id="662124124">
          <w:marLeft w:val="1166"/>
          <w:marRight w:val="0"/>
          <w:marTop w:val="72"/>
          <w:marBottom w:val="0"/>
          <w:divBdr>
            <w:top w:val="none" w:sz="0" w:space="0" w:color="auto"/>
            <w:left w:val="none" w:sz="0" w:space="0" w:color="auto"/>
            <w:bottom w:val="none" w:sz="0" w:space="0" w:color="auto"/>
            <w:right w:val="none" w:sz="0" w:space="0" w:color="auto"/>
          </w:divBdr>
        </w:div>
        <w:div w:id="755709832">
          <w:marLeft w:val="547"/>
          <w:marRight w:val="0"/>
          <w:marTop w:val="86"/>
          <w:marBottom w:val="0"/>
          <w:divBdr>
            <w:top w:val="none" w:sz="0" w:space="0" w:color="auto"/>
            <w:left w:val="none" w:sz="0" w:space="0" w:color="auto"/>
            <w:bottom w:val="none" w:sz="0" w:space="0" w:color="auto"/>
            <w:right w:val="none" w:sz="0" w:space="0" w:color="auto"/>
          </w:divBdr>
        </w:div>
        <w:div w:id="774062820">
          <w:marLeft w:val="1166"/>
          <w:marRight w:val="0"/>
          <w:marTop w:val="72"/>
          <w:marBottom w:val="0"/>
          <w:divBdr>
            <w:top w:val="none" w:sz="0" w:space="0" w:color="auto"/>
            <w:left w:val="none" w:sz="0" w:space="0" w:color="auto"/>
            <w:bottom w:val="none" w:sz="0" w:space="0" w:color="auto"/>
            <w:right w:val="none" w:sz="0" w:space="0" w:color="auto"/>
          </w:divBdr>
        </w:div>
        <w:div w:id="1254822753">
          <w:marLeft w:val="1166"/>
          <w:marRight w:val="0"/>
          <w:marTop w:val="72"/>
          <w:marBottom w:val="0"/>
          <w:divBdr>
            <w:top w:val="none" w:sz="0" w:space="0" w:color="auto"/>
            <w:left w:val="none" w:sz="0" w:space="0" w:color="auto"/>
            <w:bottom w:val="none" w:sz="0" w:space="0" w:color="auto"/>
            <w:right w:val="none" w:sz="0" w:space="0" w:color="auto"/>
          </w:divBdr>
        </w:div>
        <w:div w:id="673411689">
          <w:marLeft w:val="547"/>
          <w:marRight w:val="0"/>
          <w:marTop w:val="86"/>
          <w:marBottom w:val="0"/>
          <w:divBdr>
            <w:top w:val="none" w:sz="0" w:space="0" w:color="auto"/>
            <w:left w:val="none" w:sz="0" w:space="0" w:color="auto"/>
            <w:bottom w:val="none" w:sz="0" w:space="0" w:color="auto"/>
            <w:right w:val="none" w:sz="0" w:space="0" w:color="auto"/>
          </w:divBdr>
        </w:div>
        <w:div w:id="1188367733">
          <w:marLeft w:val="1166"/>
          <w:marRight w:val="0"/>
          <w:marTop w:val="72"/>
          <w:marBottom w:val="0"/>
          <w:divBdr>
            <w:top w:val="none" w:sz="0" w:space="0" w:color="auto"/>
            <w:left w:val="none" w:sz="0" w:space="0" w:color="auto"/>
            <w:bottom w:val="none" w:sz="0" w:space="0" w:color="auto"/>
            <w:right w:val="none" w:sz="0" w:space="0" w:color="auto"/>
          </w:divBdr>
        </w:div>
        <w:div w:id="1708749627">
          <w:marLeft w:val="547"/>
          <w:marRight w:val="0"/>
          <w:marTop w:val="86"/>
          <w:marBottom w:val="0"/>
          <w:divBdr>
            <w:top w:val="none" w:sz="0" w:space="0" w:color="auto"/>
            <w:left w:val="none" w:sz="0" w:space="0" w:color="auto"/>
            <w:bottom w:val="none" w:sz="0" w:space="0" w:color="auto"/>
            <w:right w:val="none" w:sz="0" w:space="0" w:color="auto"/>
          </w:divBdr>
        </w:div>
        <w:div w:id="638807473">
          <w:marLeft w:val="1166"/>
          <w:marRight w:val="0"/>
          <w:marTop w:val="72"/>
          <w:marBottom w:val="0"/>
          <w:divBdr>
            <w:top w:val="none" w:sz="0" w:space="0" w:color="auto"/>
            <w:left w:val="none" w:sz="0" w:space="0" w:color="auto"/>
            <w:bottom w:val="none" w:sz="0" w:space="0" w:color="auto"/>
            <w:right w:val="none" w:sz="0" w:space="0" w:color="auto"/>
          </w:divBdr>
        </w:div>
        <w:div w:id="83382673">
          <w:marLeft w:val="1166"/>
          <w:marRight w:val="0"/>
          <w:marTop w:val="72"/>
          <w:marBottom w:val="0"/>
          <w:divBdr>
            <w:top w:val="none" w:sz="0" w:space="0" w:color="auto"/>
            <w:left w:val="none" w:sz="0" w:space="0" w:color="auto"/>
            <w:bottom w:val="none" w:sz="0" w:space="0" w:color="auto"/>
            <w:right w:val="none" w:sz="0" w:space="0" w:color="auto"/>
          </w:divBdr>
        </w:div>
      </w:divsChild>
    </w:div>
    <w:div w:id="1080054136">
      <w:bodyDiv w:val="1"/>
      <w:marLeft w:val="0"/>
      <w:marRight w:val="0"/>
      <w:marTop w:val="0"/>
      <w:marBottom w:val="0"/>
      <w:divBdr>
        <w:top w:val="none" w:sz="0" w:space="0" w:color="auto"/>
        <w:left w:val="none" w:sz="0" w:space="0" w:color="auto"/>
        <w:bottom w:val="none" w:sz="0" w:space="0" w:color="auto"/>
        <w:right w:val="none" w:sz="0" w:space="0" w:color="auto"/>
      </w:divBdr>
    </w:div>
    <w:div w:id="1086999813">
      <w:bodyDiv w:val="1"/>
      <w:marLeft w:val="0"/>
      <w:marRight w:val="0"/>
      <w:marTop w:val="0"/>
      <w:marBottom w:val="0"/>
      <w:divBdr>
        <w:top w:val="none" w:sz="0" w:space="0" w:color="auto"/>
        <w:left w:val="none" w:sz="0" w:space="0" w:color="auto"/>
        <w:bottom w:val="none" w:sz="0" w:space="0" w:color="auto"/>
        <w:right w:val="none" w:sz="0" w:space="0" w:color="auto"/>
      </w:divBdr>
    </w:div>
    <w:div w:id="1091731432">
      <w:bodyDiv w:val="1"/>
      <w:marLeft w:val="0"/>
      <w:marRight w:val="0"/>
      <w:marTop w:val="0"/>
      <w:marBottom w:val="0"/>
      <w:divBdr>
        <w:top w:val="none" w:sz="0" w:space="0" w:color="auto"/>
        <w:left w:val="none" w:sz="0" w:space="0" w:color="auto"/>
        <w:bottom w:val="none" w:sz="0" w:space="0" w:color="auto"/>
        <w:right w:val="none" w:sz="0" w:space="0" w:color="auto"/>
      </w:divBdr>
      <w:divsChild>
        <w:div w:id="153645779">
          <w:marLeft w:val="547"/>
          <w:marRight w:val="0"/>
          <w:marTop w:val="96"/>
          <w:marBottom w:val="0"/>
          <w:divBdr>
            <w:top w:val="none" w:sz="0" w:space="0" w:color="auto"/>
            <w:left w:val="none" w:sz="0" w:space="0" w:color="auto"/>
            <w:bottom w:val="none" w:sz="0" w:space="0" w:color="auto"/>
            <w:right w:val="none" w:sz="0" w:space="0" w:color="auto"/>
          </w:divBdr>
        </w:div>
        <w:div w:id="516889794">
          <w:marLeft w:val="1166"/>
          <w:marRight w:val="0"/>
          <w:marTop w:val="86"/>
          <w:marBottom w:val="0"/>
          <w:divBdr>
            <w:top w:val="none" w:sz="0" w:space="0" w:color="auto"/>
            <w:left w:val="none" w:sz="0" w:space="0" w:color="auto"/>
            <w:bottom w:val="none" w:sz="0" w:space="0" w:color="auto"/>
            <w:right w:val="none" w:sz="0" w:space="0" w:color="auto"/>
          </w:divBdr>
        </w:div>
        <w:div w:id="103160721">
          <w:marLeft w:val="1166"/>
          <w:marRight w:val="0"/>
          <w:marTop w:val="86"/>
          <w:marBottom w:val="0"/>
          <w:divBdr>
            <w:top w:val="none" w:sz="0" w:space="0" w:color="auto"/>
            <w:left w:val="none" w:sz="0" w:space="0" w:color="auto"/>
            <w:bottom w:val="none" w:sz="0" w:space="0" w:color="auto"/>
            <w:right w:val="none" w:sz="0" w:space="0" w:color="auto"/>
          </w:divBdr>
        </w:div>
        <w:div w:id="1129973525">
          <w:marLeft w:val="1166"/>
          <w:marRight w:val="0"/>
          <w:marTop w:val="86"/>
          <w:marBottom w:val="0"/>
          <w:divBdr>
            <w:top w:val="none" w:sz="0" w:space="0" w:color="auto"/>
            <w:left w:val="none" w:sz="0" w:space="0" w:color="auto"/>
            <w:bottom w:val="none" w:sz="0" w:space="0" w:color="auto"/>
            <w:right w:val="none" w:sz="0" w:space="0" w:color="auto"/>
          </w:divBdr>
        </w:div>
        <w:div w:id="160511128">
          <w:marLeft w:val="1800"/>
          <w:marRight w:val="0"/>
          <w:marTop w:val="72"/>
          <w:marBottom w:val="0"/>
          <w:divBdr>
            <w:top w:val="none" w:sz="0" w:space="0" w:color="auto"/>
            <w:left w:val="none" w:sz="0" w:space="0" w:color="auto"/>
            <w:bottom w:val="none" w:sz="0" w:space="0" w:color="auto"/>
            <w:right w:val="none" w:sz="0" w:space="0" w:color="auto"/>
          </w:divBdr>
        </w:div>
      </w:divsChild>
    </w:div>
    <w:div w:id="1115903725">
      <w:bodyDiv w:val="1"/>
      <w:marLeft w:val="0"/>
      <w:marRight w:val="0"/>
      <w:marTop w:val="0"/>
      <w:marBottom w:val="0"/>
      <w:divBdr>
        <w:top w:val="none" w:sz="0" w:space="0" w:color="auto"/>
        <w:left w:val="none" w:sz="0" w:space="0" w:color="auto"/>
        <w:bottom w:val="none" w:sz="0" w:space="0" w:color="auto"/>
        <w:right w:val="none" w:sz="0" w:space="0" w:color="auto"/>
      </w:divBdr>
      <w:divsChild>
        <w:div w:id="1101072960">
          <w:marLeft w:val="360"/>
          <w:marRight w:val="0"/>
          <w:marTop w:val="200"/>
          <w:marBottom w:val="0"/>
          <w:divBdr>
            <w:top w:val="none" w:sz="0" w:space="0" w:color="auto"/>
            <w:left w:val="none" w:sz="0" w:space="0" w:color="auto"/>
            <w:bottom w:val="none" w:sz="0" w:space="0" w:color="auto"/>
            <w:right w:val="none" w:sz="0" w:space="0" w:color="auto"/>
          </w:divBdr>
        </w:div>
        <w:div w:id="630865694">
          <w:marLeft w:val="1080"/>
          <w:marRight w:val="0"/>
          <w:marTop w:val="100"/>
          <w:marBottom w:val="0"/>
          <w:divBdr>
            <w:top w:val="none" w:sz="0" w:space="0" w:color="auto"/>
            <w:left w:val="none" w:sz="0" w:space="0" w:color="auto"/>
            <w:bottom w:val="none" w:sz="0" w:space="0" w:color="auto"/>
            <w:right w:val="none" w:sz="0" w:space="0" w:color="auto"/>
          </w:divBdr>
        </w:div>
        <w:div w:id="1235894331">
          <w:marLeft w:val="1800"/>
          <w:marRight w:val="0"/>
          <w:marTop w:val="100"/>
          <w:marBottom w:val="0"/>
          <w:divBdr>
            <w:top w:val="none" w:sz="0" w:space="0" w:color="auto"/>
            <w:left w:val="none" w:sz="0" w:space="0" w:color="auto"/>
            <w:bottom w:val="none" w:sz="0" w:space="0" w:color="auto"/>
            <w:right w:val="none" w:sz="0" w:space="0" w:color="auto"/>
          </w:divBdr>
        </w:div>
      </w:divsChild>
    </w:div>
    <w:div w:id="1141772891">
      <w:bodyDiv w:val="1"/>
      <w:marLeft w:val="0"/>
      <w:marRight w:val="0"/>
      <w:marTop w:val="0"/>
      <w:marBottom w:val="0"/>
      <w:divBdr>
        <w:top w:val="none" w:sz="0" w:space="0" w:color="auto"/>
        <w:left w:val="none" w:sz="0" w:space="0" w:color="auto"/>
        <w:bottom w:val="none" w:sz="0" w:space="0" w:color="auto"/>
        <w:right w:val="none" w:sz="0" w:space="0" w:color="auto"/>
      </w:divBdr>
      <w:divsChild>
        <w:div w:id="1255670365">
          <w:marLeft w:val="547"/>
          <w:marRight w:val="0"/>
          <w:marTop w:val="86"/>
          <w:marBottom w:val="0"/>
          <w:divBdr>
            <w:top w:val="none" w:sz="0" w:space="0" w:color="auto"/>
            <w:left w:val="none" w:sz="0" w:space="0" w:color="auto"/>
            <w:bottom w:val="none" w:sz="0" w:space="0" w:color="auto"/>
            <w:right w:val="none" w:sz="0" w:space="0" w:color="auto"/>
          </w:divBdr>
        </w:div>
      </w:divsChild>
    </w:div>
    <w:div w:id="1150901221">
      <w:bodyDiv w:val="1"/>
      <w:marLeft w:val="0"/>
      <w:marRight w:val="0"/>
      <w:marTop w:val="0"/>
      <w:marBottom w:val="0"/>
      <w:divBdr>
        <w:top w:val="none" w:sz="0" w:space="0" w:color="auto"/>
        <w:left w:val="none" w:sz="0" w:space="0" w:color="auto"/>
        <w:bottom w:val="none" w:sz="0" w:space="0" w:color="auto"/>
        <w:right w:val="none" w:sz="0" w:space="0" w:color="auto"/>
      </w:divBdr>
      <w:divsChild>
        <w:div w:id="131485233">
          <w:marLeft w:val="1166"/>
          <w:marRight w:val="0"/>
          <w:marTop w:val="96"/>
          <w:marBottom w:val="0"/>
          <w:divBdr>
            <w:top w:val="none" w:sz="0" w:space="0" w:color="auto"/>
            <w:left w:val="none" w:sz="0" w:space="0" w:color="auto"/>
            <w:bottom w:val="none" w:sz="0" w:space="0" w:color="auto"/>
            <w:right w:val="none" w:sz="0" w:space="0" w:color="auto"/>
          </w:divBdr>
        </w:div>
        <w:div w:id="1677731010">
          <w:marLeft w:val="1800"/>
          <w:marRight w:val="0"/>
          <w:marTop w:val="96"/>
          <w:marBottom w:val="0"/>
          <w:divBdr>
            <w:top w:val="none" w:sz="0" w:space="0" w:color="auto"/>
            <w:left w:val="none" w:sz="0" w:space="0" w:color="auto"/>
            <w:bottom w:val="none" w:sz="0" w:space="0" w:color="auto"/>
            <w:right w:val="none" w:sz="0" w:space="0" w:color="auto"/>
          </w:divBdr>
        </w:div>
        <w:div w:id="259801628">
          <w:marLeft w:val="1800"/>
          <w:marRight w:val="0"/>
          <w:marTop w:val="96"/>
          <w:marBottom w:val="0"/>
          <w:divBdr>
            <w:top w:val="none" w:sz="0" w:space="0" w:color="auto"/>
            <w:left w:val="none" w:sz="0" w:space="0" w:color="auto"/>
            <w:bottom w:val="none" w:sz="0" w:space="0" w:color="auto"/>
            <w:right w:val="none" w:sz="0" w:space="0" w:color="auto"/>
          </w:divBdr>
        </w:div>
        <w:div w:id="1516386393">
          <w:marLeft w:val="2520"/>
          <w:marRight w:val="0"/>
          <w:marTop w:val="96"/>
          <w:marBottom w:val="180"/>
          <w:divBdr>
            <w:top w:val="none" w:sz="0" w:space="0" w:color="auto"/>
            <w:left w:val="none" w:sz="0" w:space="0" w:color="auto"/>
            <w:bottom w:val="none" w:sz="0" w:space="0" w:color="auto"/>
            <w:right w:val="none" w:sz="0" w:space="0" w:color="auto"/>
          </w:divBdr>
        </w:div>
        <w:div w:id="1439789194">
          <w:marLeft w:val="2520"/>
          <w:marRight w:val="0"/>
          <w:marTop w:val="96"/>
          <w:marBottom w:val="180"/>
          <w:divBdr>
            <w:top w:val="none" w:sz="0" w:space="0" w:color="auto"/>
            <w:left w:val="none" w:sz="0" w:space="0" w:color="auto"/>
            <w:bottom w:val="none" w:sz="0" w:space="0" w:color="auto"/>
            <w:right w:val="none" w:sz="0" w:space="0" w:color="auto"/>
          </w:divBdr>
        </w:div>
        <w:div w:id="1236207838">
          <w:marLeft w:val="3240"/>
          <w:marRight w:val="0"/>
          <w:marTop w:val="96"/>
          <w:marBottom w:val="0"/>
          <w:divBdr>
            <w:top w:val="none" w:sz="0" w:space="0" w:color="auto"/>
            <w:left w:val="none" w:sz="0" w:space="0" w:color="auto"/>
            <w:bottom w:val="none" w:sz="0" w:space="0" w:color="auto"/>
            <w:right w:val="none" w:sz="0" w:space="0" w:color="auto"/>
          </w:divBdr>
        </w:div>
      </w:divsChild>
    </w:div>
    <w:div w:id="1154838437">
      <w:bodyDiv w:val="1"/>
      <w:marLeft w:val="0"/>
      <w:marRight w:val="0"/>
      <w:marTop w:val="0"/>
      <w:marBottom w:val="0"/>
      <w:divBdr>
        <w:top w:val="none" w:sz="0" w:space="0" w:color="auto"/>
        <w:left w:val="none" w:sz="0" w:space="0" w:color="auto"/>
        <w:bottom w:val="none" w:sz="0" w:space="0" w:color="auto"/>
        <w:right w:val="none" w:sz="0" w:space="0" w:color="auto"/>
      </w:divBdr>
    </w:div>
    <w:div w:id="1167984986">
      <w:bodyDiv w:val="1"/>
      <w:marLeft w:val="0"/>
      <w:marRight w:val="0"/>
      <w:marTop w:val="0"/>
      <w:marBottom w:val="0"/>
      <w:divBdr>
        <w:top w:val="none" w:sz="0" w:space="0" w:color="auto"/>
        <w:left w:val="none" w:sz="0" w:space="0" w:color="auto"/>
        <w:bottom w:val="none" w:sz="0" w:space="0" w:color="auto"/>
        <w:right w:val="none" w:sz="0" w:space="0" w:color="auto"/>
      </w:divBdr>
      <w:divsChild>
        <w:div w:id="625425694">
          <w:marLeft w:val="360"/>
          <w:marRight w:val="0"/>
          <w:marTop w:val="120"/>
          <w:marBottom w:val="0"/>
          <w:divBdr>
            <w:top w:val="none" w:sz="0" w:space="0" w:color="auto"/>
            <w:left w:val="none" w:sz="0" w:space="0" w:color="auto"/>
            <w:bottom w:val="none" w:sz="0" w:space="0" w:color="auto"/>
            <w:right w:val="none" w:sz="0" w:space="0" w:color="auto"/>
          </w:divBdr>
        </w:div>
        <w:div w:id="1619410941">
          <w:marLeft w:val="1080"/>
          <w:marRight w:val="0"/>
          <w:marTop w:val="120"/>
          <w:marBottom w:val="0"/>
          <w:divBdr>
            <w:top w:val="none" w:sz="0" w:space="0" w:color="auto"/>
            <w:left w:val="none" w:sz="0" w:space="0" w:color="auto"/>
            <w:bottom w:val="none" w:sz="0" w:space="0" w:color="auto"/>
            <w:right w:val="none" w:sz="0" w:space="0" w:color="auto"/>
          </w:divBdr>
        </w:div>
        <w:div w:id="1125007193">
          <w:marLeft w:val="1080"/>
          <w:marRight w:val="0"/>
          <w:marTop w:val="120"/>
          <w:marBottom w:val="0"/>
          <w:divBdr>
            <w:top w:val="none" w:sz="0" w:space="0" w:color="auto"/>
            <w:left w:val="none" w:sz="0" w:space="0" w:color="auto"/>
            <w:bottom w:val="none" w:sz="0" w:space="0" w:color="auto"/>
            <w:right w:val="none" w:sz="0" w:space="0" w:color="auto"/>
          </w:divBdr>
        </w:div>
      </w:divsChild>
    </w:div>
    <w:div w:id="1189641075">
      <w:bodyDiv w:val="1"/>
      <w:marLeft w:val="0"/>
      <w:marRight w:val="0"/>
      <w:marTop w:val="0"/>
      <w:marBottom w:val="0"/>
      <w:divBdr>
        <w:top w:val="none" w:sz="0" w:space="0" w:color="auto"/>
        <w:left w:val="none" w:sz="0" w:space="0" w:color="auto"/>
        <w:bottom w:val="none" w:sz="0" w:space="0" w:color="auto"/>
        <w:right w:val="none" w:sz="0" w:space="0" w:color="auto"/>
      </w:divBdr>
      <w:divsChild>
        <w:div w:id="155729546">
          <w:marLeft w:val="360"/>
          <w:marRight w:val="0"/>
          <w:marTop w:val="120"/>
          <w:marBottom w:val="0"/>
          <w:divBdr>
            <w:top w:val="none" w:sz="0" w:space="0" w:color="auto"/>
            <w:left w:val="none" w:sz="0" w:space="0" w:color="auto"/>
            <w:bottom w:val="none" w:sz="0" w:space="0" w:color="auto"/>
            <w:right w:val="none" w:sz="0" w:space="0" w:color="auto"/>
          </w:divBdr>
        </w:div>
        <w:div w:id="1318144542">
          <w:marLeft w:val="1080"/>
          <w:marRight w:val="0"/>
          <w:marTop w:val="120"/>
          <w:marBottom w:val="0"/>
          <w:divBdr>
            <w:top w:val="none" w:sz="0" w:space="0" w:color="auto"/>
            <w:left w:val="none" w:sz="0" w:space="0" w:color="auto"/>
            <w:bottom w:val="none" w:sz="0" w:space="0" w:color="auto"/>
            <w:right w:val="none" w:sz="0" w:space="0" w:color="auto"/>
          </w:divBdr>
        </w:div>
        <w:div w:id="783109870">
          <w:marLeft w:val="1800"/>
          <w:marRight w:val="0"/>
          <w:marTop w:val="120"/>
          <w:marBottom w:val="0"/>
          <w:divBdr>
            <w:top w:val="none" w:sz="0" w:space="0" w:color="auto"/>
            <w:left w:val="none" w:sz="0" w:space="0" w:color="auto"/>
            <w:bottom w:val="none" w:sz="0" w:space="0" w:color="auto"/>
            <w:right w:val="none" w:sz="0" w:space="0" w:color="auto"/>
          </w:divBdr>
        </w:div>
        <w:div w:id="1262644552">
          <w:marLeft w:val="1800"/>
          <w:marRight w:val="0"/>
          <w:marTop w:val="120"/>
          <w:marBottom w:val="0"/>
          <w:divBdr>
            <w:top w:val="none" w:sz="0" w:space="0" w:color="auto"/>
            <w:left w:val="none" w:sz="0" w:space="0" w:color="auto"/>
            <w:bottom w:val="none" w:sz="0" w:space="0" w:color="auto"/>
            <w:right w:val="none" w:sz="0" w:space="0" w:color="auto"/>
          </w:divBdr>
        </w:div>
        <w:div w:id="1195844641">
          <w:marLeft w:val="1080"/>
          <w:marRight w:val="0"/>
          <w:marTop w:val="120"/>
          <w:marBottom w:val="0"/>
          <w:divBdr>
            <w:top w:val="none" w:sz="0" w:space="0" w:color="auto"/>
            <w:left w:val="none" w:sz="0" w:space="0" w:color="auto"/>
            <w:bottom w:val="none" w:sz="0" w:space="0" w:color="auto"/>
            <w:right w:val="none" w:sz="0" w:space="0" w:color="auto"/>
          </w:divBdr>
        </w:div>
        <w:div w:id="421999054">
          <w:marLeft w:val="1080"/>
          <w:marRight w:val="0"/>
          <w:marTop w:val="120"/>
          <w:marBottom w:val="0"/>
          <w:divBdr>
            <w:top w:val="none" w:sz="0" w:space="0" w:color="auto"/>
            <w:left w:val="none" w:sz="0" w:space="0" w:color="auto"/>
            <w:bottom w:val="none" w:sz="0" w:space="0" w:color="auto"/>
            <w:right w:val="none" w:sz="0" w:space="0" w:color="auto"/>
          </w:divBdr>
        </w:div>
        <w:div w:id="1587609952">
          <w:marLeft w:val="1800"/>
          <w:marRight w:val="0"/>
          <w:marTop w:val="120"/>
          <w:marBottom w:val="0"/>
          <w:divBdr>
            <w:top w:val="none" w:sz="0" w:space="0" w:color="auto"/>
            <w:left w:val="none" w:sz="0" w:space="0" w:color="auto"/>
            <w:bottom w:val="none" w:sz="0" w:space="0" w:color="auto"/>
            <w:right w:val="none" w:sz="0" w:space="0" w:color="auto"/>
          </w:divBdr>
        </w:div>
        <w:div w:id="140463418">
          <w:marLeft w:val="1800"/>
          <w:marRight w:val="0"/>
          <w:marTop w:val="120"/>
          <w:marBottom w:val="0"/>
          <w:divBdr>
            <w:top w:val="none" w:sz="0" w:space="0" w:color="auto"/>
            <w:left w:val="none" w:sz="0" w:space="0" w:color="auto"/>
            <w:bottom w:val="none" w:sz="0" w:space="0" w:color="auto"/>
            <w:right w:val="none" w:sz="0" w:space="0" w:color="auto"/>
          </w:divBdr>
        </w:div>
        <w:div w:id="1346635214">
          <w:marLeft w:val="1800"/>
          <w:marRight w:val="0"/>
          <w:marTop w:val="120"/>
          <w:marBottom w:val="0"/>
          <w:divBdr>
            <w:top w:val="none" w:sz="0" w:space="0" w:color="auto"/>
            <w:left w:val="none" w:sz="0" w:space="0" w:color="auto"/>
            <w:bottom w:val="none" w:sz="0" w:space="0" w:color="auto"/>
            <w:right w:val="none" w:sz="0" w:space="0" w:color="auto"/>
          </w:divBdr>
        </w:div>
      </w:divsChild>
    </w:div>
    <w:div w:id="1260066404">
      <w:bodyDiv w:val="1"/>
      <w:marLeft w:val="0"/>
      <w:marRight w:val="0"/>
      <w:marTop w:val="0"/>
      <w:marBottom w:val="0"/>
      <w:divBdr>
        <w:top w:val="none" w:sz="0" w:space="0" w:color="auto"/>
        <w:left w:val="none" w:sz="0" w:space="0" w:color="auto"/>
        <w:bottom w:val="none" w:sz="0" w:space="0" w:color="auto"/>
        <w:right w:val="none" w:sz="0" w:space="0" w:color="auto"/>
      </w:divBdr>
    </w:div>
    <w:div w:id="1273515798">
      <w:bodyDiv w:val="1"/>
      <w:marLeft w:val="0"/>
      <w:marRight w:val="0"/>
      <w:marTop w:val="0"/>
      <w:marBottom w:val="0"/>
      <w:divBdr>
        <w:top w:val="none" w:sz="0" w:space="0" w:color="auto"/>
        <w:left w:val="none" w:sz="0" w:space="0" w:color="auto"/>
        <w:bottom w:val="none" w:sz="0" w:space="0" w:color="auto"/>
        <w:right w:val="none" w:sz="0" w:space="0" w:color="auto"/>
      </w:divBdr>
      <w:divsChild>
        <w:div w:id="1872959919">
          <w:marLeft w:val="1166"/>
          <w:marRight w:val="0"/>
          <w:marTop w:val="96"/>
          <w:marBottom w:val="0"/>
          <w:divBdr>
            <w:top w:val="none" w:sz="0" w:space="0" w:color="auto"/>
            <w:left w:val="none" w:sz="0" w:space="0" w:color="auto"/>
            <w:bottom w:val="none" w:sz="0" w:space="0" w:color="auto"/>
            <w:right w:val="none" w:sz="0" w:space="0" w:color="auto"/>
          </w:divBdr>
        </w:div>
      </w:divsChild>
    </w:div>
    <w:div w:id="1275794764">
      <w:bodyDiv w:val="1"/>
      <w:marLeft w:val="0"/>
      <w:marRight w:val="0"/>
      <w:marTop w:val="0"/>
      <w:marBottom w:val="0"/>
      <w:divBdr>
        <w:top w:val="none" w:sz="0" w:space="0" w:color="auto"/>
        <w:left w:val="none" w:sz="0" w:space="0" w:color="auto"/>
        <w:bottom w:val="none" w:sz="0" w:space="0" w:color="auto"/>
        <w:right w:val="none" w:sz="0" w:space="0" w:color="auto"/>
      </w:divBdr>
    </w:div>
    <w:div w:id="1338656806">
      <w:bodyDiv w:val="1"/>
      <w:marLeft w:val="0"/>
      <w:marRight w:val="0"/>
      <w:marTop w:val="0"/>
      <w:marBottom w:val="0"/>
      <w:divBdr>
        <w:top w:val="none" w:sz="0" w:space="0" w:color="auto"/>
        <w:left w:val="none" w:sz="0" w:space="0" w:color="auto"/>
        <w:bottom w:val="none" w:sz="0" w:space="0" w:color="auto"/>
        <w:right w:val="none" w:sz="0" w:space="0" w:color="auto"/>
      </w:divBdr>
      <w:divsChild>
        <w:div w:id="224072591">
          <w:marLeft w:val="547"/>
          <w:marRight w:val="0"/>
          <w:marTop w:val="115"/>
          <w:marBottom w:val="0"/>
          <w:divBdr>
            <w:top w:val="none" w:sz="0" w:space="0" w:color="auto"/>
            <w:left w:val="none" w:sz="0" w:space="0" w:color="auto"/>
            <w:bottom w:val="none" w:sz="0" w:space="0" w:color="auto"/>
            <w:right w:val="none" w:sz="0" w:space="0" w:color="auto"/>
          </w:divBdr>
        </w:div>
        <w:div w:id="2028214044">
          <w:marLeft w:val="1166"/>
          <w:marRight w:val="0"/>
          <w:marTop w:val="115"/>
          <w:marBottom w:val="0"/>
          <w:divBdr>
            <w:top w:val="none" w:sz="0" w:space="0" w:color="auto"/>
            <w:left w:val="none" w:sz="0" w:space="0" w:color="auto"/>
            <w:bottom w:val="none" w:sz="0" w:space="0" w:color="auto"/>
            <w:right w:val="none" w:sz="0" w:space="0" w:color="auto"/>
          </w:divBdr>
        </w:div>
        <w:div w:id="349189645">
          <w:marLeft w:val="1800"/>
          <w:marRight w:val="0"/>
          <w:marTop w:val="115"/>
          <w:marBottom w:val="0"/>
          <w:divBdr>
            <w:top w:val="none" w:sz="0" w:space="0" w:color="auto"/>
            <w:left w:val="none" w:sz="0" w:space="0" w:color="auto"/>
            <w:bottom w:val="none" w:sz="0" w:space="0" w:color="auto"/>
            <w:right w:val="none" w:sz="0" w:space="0" w:color="auto"/>
          </w:divBdr>
        </w:div>
        <w:div w:id="382221428">
          <w:marLeft w:val="1800"/>
          <w:marRight w:val="0"/>
          <w:marTop w:val="115"/>
          <w:marBottom w:val="0"/>
          <w:divBdr>
            <w:top w:val="none" w:sz="0" w:space="0" w:color="auto"/>
            <w:left w:val="none" w:sz="0" w:space="0" w:color="auto"/>
            <w:bottom w:val="none" w:sz="0" w:space="0" w:color="auto"/>
            <w:right w:val="none" w:sz="0" w:space="0" w:color="auto"/>
          </w:divBdr>
        </w:div>
      </w:divsChild>
    </w:div>
    <w:div w:id="1364861705">
      <w:bodyDiv w:val="1"/>
      <w:marLeft w:val="0"/>
      <w:marRight w:val="0"/>
      <w:marTop w:val="0"/>
      <w:marBottom w:val="0"/>
      <w:divBdr>
        <w:top w:val="none" w:sz="0" w:space="0" w:color="auto"/>
        <w:left w:val="none" w:sz="0" w:space="0" w:color="auto"/>
        <w:bottom w:val="none" w:sz="0" w:space="0" w:color="auto"/>
        <w:right w:val="none" w:sz="0" w:space="0" w:color="auto"/>
      </w:divBdr>
      <w:divsChild>
        <w:div w:id="818155543">
          <w:marLeft w:val="547"/>
          <w:marRight w:val="0"/>
          <w:marTop w:val="154"/>
          <w:marBottom w:val="0"/>
          <w:divBdr>
            <w:top w:val="none" w:sz="0" w:space="0" w:color="auto"/>
            <w:left w:val="none" w:sz="0" w:space="0" w:color="auto"/>
            <w:bottom w:val="none" w:sz="0" w:space="0" w:color="auto"/>
            <w:right w:val="none" w:sz="0" w:space="0" w:color="auto"/>
          </w:divBdr>
        </w:div>
        <w:div w:id="1128427551">
          <w:marLeft w:val="547"/>
          <w:marRight w:val="0"/>
          <w:marTop w:val="154"/>
          <w:marBottom w:val="0"/>
          <w:divBdr>
            <w:top w:val="none" w:sz="0" w:space="0" w:color="auto"/>
            <w:left w:val="none" w:sz="0" w:space="0" w:color="auto"/>
            <w:bottom w:val="none" w:sz="0" w:space="0" w:color="auto"/>
            <w:right w:val="none" w:sz="0" w:space="0" w:color="auto"/>
          </w:divBdr>
        </w:div>
      </w:divsChild>
    </w:div>
    <w:div w:id="1406032135">
      <w:bodyDiv w:val="1"/>
      <w:marLeft w:val="0"/>
      <w:marRight w:val="0"/>
      <w:marTop w:val="0"/>
      <w:marBottom w:val="0"/>
      <w:divBdr>
        <w:top w:val="none" w:sz="0" w:space="0" w:color="auto"/>
        <w:left w:val="none" w:sz="0" w:space="0" w:color="auto"/>
        <w:bottom w:val="none" w:sz="0" w:space="0" w:color="auto"/>
        <w:right w:val="none" w:sz="0" w:space="0" w:color="auto"/>
      </w:divBdr>
      <w:divsChild>
        <w:div w:id="1390224851">
          <w:marLeft w:val="1166"/>
          <w:marRight w:val="0"/>
          <w:marTop w:val="115"/>
          <w:marBottom w:val="0"/>
          <w:divBdr>
            <w:top w:val="none" w:sz="0" w:space="0" w:color="auto"/>
            <w:left w:val="none" w:sz="0" w:space="0" w:color="auto"/>
            <w:bottom w:val="none" w:sz="0" w:space="0" w:color="auto"/>
            <w:right w:val="none" w:sz="0" w:space="0" w:color="auto"/>
          </w:divBdr>
        </w:div>
        <w:div w:id="1995447864">
          <w:marLeft w:val="1800"/>
          <w:marRight w:val="0"/>
          <w:marTop w:val="115"/>
          <w:marBottom w:val="0"/>
          <w:divBdr>
            <w:top w:val="none" w:sz="0" w:space="0" w:color="auto"/>
            <w:left w:val="none" w:sz="0" w:space="0" w:color="auto"/>
            <w:bottom w:val="none" w:sz="0" w:space="0" w:color="auto"/>
            <w:right w:val="none" w:sz="0" w:space="0" w:color="auto"/>
          </w:divBdr>
        </w:div>
      </w:divsChild>
    </w:div>
    <w:div w:id="1447576721">
      <w:bodyDiv w:val="1"/>
      <w:marLeft w:val="0"/>
      <w:marRight w:val="0"/>
      <w:marTop w:val="0"/>
      <w:marBottom w:val="0"/>
      <w:divBdr>
        <w:top w:val="none" w:sz="0" w:space="0" w:color="auto"/>
        <w:left w:val="none" w:sz="0" w:space="0" w:color="auto"/>
        <w:bottom w:val="none" w:sz="0" w:space="0" w:color="auto"/>
        <w:right w:val="none" w:sz="0" w:space="0" w:color="auto"/>
      </w:divBdr>
      <w:divsChild>
        <w:div w:id="1212575081">
          <w:marLeft w:val="360"/>
          <w:marRight w:val="0"/>
          <w:marTop w:val="120"/>
          <w:marBottom w:val="0"/>
          <w:divBdr>
            <w:top w:val="none" w:sz="0" w:space="0" w:color="auto"/>
            <w:left w:val="none" w:sz="0" w:space="0" w:color="auto"/>
            <w:bottom w:val="none" w:sz="0" w:space="0" w:color="auto"/>
            <w:right w:val="none" w:sz="0" w:space="0" w:color="auto"/>
          </w:divBdr>
        </w:div>
        <w:div w:id="867573029">
          <w:marLeft w:val="1080"/>
          <w:marRight w:val="0"/>
          <w:marTop w:val="120"/>
          <w:marBottom w:val="0"/>
          <w:divBdr>
            <w:top w:val="none" w:sz="0" w:space="0" w:color="auto"/>
            <w:left w:val="none" w:sz="0" w:space="0" w:color="auto"/>
            <w:bottom w:val="none" w:sz="0" w:space="0" w:color="auto"/>
            <w:right w:val="none" w:sz="0" w:space="0" w:color="auto"/>
          </w:divBdr>
        </w:div>
        <w:div w:id="1967200980">
          <w:marLeft w:val="1080"/>
          <w:marRight w:val="0"/>
          <w:marTop w:val="120"/>
          <w:marBottom w:val="0"/>
          <w:divBdr>
            <w:top w:val="none" w:sz="0" w:space="0" w:color="auto"/>
            <w:left w:val="none" w:sz="0" w:space="0" w:color="auto"/>
            <w:bottom w:val="none" w:sz="0" w:space="0" w:color="auto"/>
            <w:right w:val="none" w:sz="0" w:space="0" w:color="auto"/>
          </w:divBdr>
        </w:div>
      </w:divsChild>
    </w:div>
    <w:div w:id="1457144305">
      <w:bodyDiv w:val="1"/>
      <w:marLeft w:val="0"/>
      <w:marRight w:val="0"/>
      <w:marTop w:val="0"/>
      <w:marBottom w:val="0"/>
      <w:divBdr>
        <w:top w:val="none" w:sz="0" w:space="0" w:color="auto"/>
        <w:left w:val="none" w:sz="0" w:space="0" w:color="auto"/>
        <w:bottom w:val="none" w:sz="0" w:space="0" w:color="auto"/>
        <w:right w:val="none" w:sz="0" w:space="0" w:color="auto"/>
      </w:divBdr>
      <w:divsChild>
        <w:div w:id="776678254">
          <w:marLeft w:val="360"/>
          <w:marRight w:val="0"/>
          <w:marTop w:val="200"/>
          <w:marBottom w:val="0"/>
          <w:divBdr>
            <w:top w:val="none" w:sz="0" w:space="0" w:color="auto"/>
            <w:left w:val="none" w:sz="0" w:space="0" w:color="auto"/>
            <w:bottom w:val="none" w:sz="0" w:space="0" w:color="auto"/>
            <w:right w:val="none" w:sz="0" w:space="0" w:color="auto"/>
          </w:divBdr>
        </w:div>
        <w:div w:id="2021396770">
          <w:marLeft w:val="1080"/>
          <w:marRight w:val="0"/>
          <w:marTop w:val="100"/>
          <w:marBottom w:val="0"/>
          <w:divBdr>
            <w:top w:val="none" w:sz="0" w:space="0" w:color="auto"/>
            <w:left w:val="none" w:sz="0" w:space="0" w:color="auto"/>
            <w:bottom w:val="none" w:sz="0" w:space="0" w:color="auto"/>
            <w:right w:val="none" w:sz="0" w:space="0" w:color="auto"/>
          </w:divBdr>
        </w:div>
      </w:divsChild>
    </w:div>
    <w:div w:id="1477911599">
      <w:bodyDiv w:val="1"/>
      <w:marLeft w:val="0"/>
      <w:marRight w:val="0"/>
      <w:marTop w:val="0"/>
      <w:marBottom w:val="0"/>
      <w:divBdr>
        <w:top w:val="none" w:sz="0" w:space="0" w:color="auto"/>
        <w:left w:val="none" w:sz="0" w:space="0" w:color="auto"/>
        <w:bottom w:val="none" w:sz="0" w:space="0" w:color="auto"/>
        <w:right w:val="none" w:sz="0" w:space="0" w:color="auto"/>
      </w:divBdr>
      <w:divsChild>
        <w:div w:id="608466319">
          <w:marLeft w:val="547"/>
          <w:marRight w:val="0"/>
          <w:marTop w:val="86"/>
          <w:marBottom w:val="0"/>
          <w:divBdr>
            <w:top w:val="none" w:sz="0" w:space="0" w:color="auto"/>
            <w:left w:val="none" w:sz="0" w:space="0" w:color="auto"/>
            <w:bottom w:val="none" w:sz="0" w:space="0" w:color="auto"/>
            <w:right w:val="none" w:sz="0" w:space="0" w:color="auto"/>
          </w:divBdr>
        </w:div>
        <w:div w:id="1395665208">
          <w:marLeft w:val="1166"/>
          <w:marRight w:val="0"/>
          <w:marTop w:val="72"/>
          <w:marBottom w:val="0"/>
          <w:divBdr>
            <w:top w:val="none" w:sz="0" w:space="0" w:color="auto"/>
            <w:left w:val="none" w:sz="0" w:space="0" w:color="auto"/>
            <w:bottom w:val="none" w:sz="0" w:space="0" w:color="auto"/>
            <w:right w:val="none" w:sz="0" w:space="0" w:color="auto"/>
          </w:divBdr>
        </w:div>
        <w:div w:id="1534726676">
          <w:marLeft w:val="1166"/>
          <w:marRight w:val="0"/>
          <w:marTop w:val="72"/>
          <w:marBottom w:val="0"/>
          <w:divBdr>
            <w:top w:val="none" w:sz="0" w:space="0" w:color="auto"/>
            <w:left w:val="none" w:sz="0" w:space="0" w:color="auto"/>
            <w:bottom w:val="none" w:sz="0" w:space="0" w:color="auto"/>
            <w:right w:val="none" w:sz="0" w:space="0" w:color="auto"/>
          </w:divBdr>
        </w:div>
        <w:div w:id="1706561319">
          <w:marLeft w:val="1166"/>
          <w:marRight w:val="0"/>
          <w:marTop w:val="72"/>
          <w:marBottom w:val="0"/>
          <w:divBdr>
            <w:top w:val="none" w:sz="0" w:space="0" w:color="auto"/>
            <w:left w:val="none" w:sz="0" w:space="0" w:color="auto"/>
            <w:bottom w:val="none" w:sz="0" w:space="0" w:color="auto"/>
            <w:right w:val="none" w:sz="0" w:space="0" w:color="auto"/>
          </w:divBdr>
        </w:div>
      </w:divsChild>
    </w:div>
    <w:div w:id="1497921033">
      <w:bodyDiv w:val="1"/>
      <w:marLeft w:val="0"/>
      <w:marRight w:val="0"/>
      <w:marTop w:val="0"/>
      <w:marBottom w:val="0"/>
      <w:divBdr>
        <w:top w:val="none" w:sz="0" w:space="0" w:color="auto"/>
        <w:left w:val="none" w:sz="0" w:space="0" w:color="auto"/>
        <w:bottom w:val="none" w:sz="0" w:space="0" w:color="auto"/>
        <w:right w:val="none" w:sz="0" w:space="0" w:color="auto"/>
      </w:divBdr>
    </w:div>
    <w:div w:id="1546717139">
      <w:bodyDiv w:val="1"/>
      <w:marLeft w:val="0"/>
      <w:marRight w:val="0"/>
      <w:marTop w:val="0"/>
      <w:marBottom w:val="0"/>
      <w:divBdr>
        <w:top w:val="none" w:sz="0" w:space="0" w:color="auto"/>
        <w:left w:val="none" w:sz="0" w:space="0" w:color="auto"/>
        <w:bottom w:val="none" w:sz="0" w:space="0" w:color="auto"/>
        <w:right w:val="none" w:sz="0" w:space="0" w:color="auto"/>
      </w:divBdr>
    </w:div>
    <w:div w:id="1551068975">
      <w:bodyDiv w:val="1"/>
      <w:marLeft w:val="0"/>
      <w:marRight w:val="0"/>
      <w:marTop w:val="0"/>
      <w:marBottom w:val="0"/>
      <w:divBdr>
        <w:top w:val="none" w:sz="0" w:space="0" w:color="auto"/>
        <w:left w:val="none" w:sz="0" w:space="0" w:color="auto"/>
        <w:bottom w:val="none" w:sz="0" w:space="0" w:color="auto"/>
        <w:right w:val="none" w:sz="0" w:space="0" w:color="auto"/>
      </w:divBdr>
      <w:divsChild>
        <w:div w:id="1361857417">
          <w:marLeft w:val="547"/>
          <w:marRight w:val="0"/>
          <w:marTop w:val="72"/>
          <w:marBottom w:val="0"/>
          <w:divBdr>
            <w:top w:val="none" w:sz="0" w:space="0" w:color="auto"/>
            <w:left w:val="none" w:sz="0" w:space="0" w:color="auto"/>
            <w:bottom w:val="none" w:sz="0" w:space="0" w:color="auto"/>
            <w:right w:val="none" w:sz="0" w:space="0" w:color="auto"/>
          </w:divBdr>
        </w:div>
        <w:div w:id="666447944">
          <w:marLeft w:val="1166"/>
          <w:marRight w:val="0"/>
          <w:marTop w:val="62"/>
          <w:marBottom w:val="0"/>
          <w:divBdr>
            <w:top w:val="none" w:sz="0" w:space="0" w:color="auto"/>
            <w:left w:val="none" w:sz="0" w:space="0" w:color="auto"/>
            <w:bottom w:val="none" w:sz="0" w:space="0" w:color="auto"/>
            <w:right w:val="none" w:sz="0" w:space="0" w:color="auto"/>
          </w:divBdr>
        </w:div>
        <w:div w:id="672336145">
          <w:marLeft w:val="1166"/>
          <w:marRight w:val="0"/>
          <w:marTop w:val="62"/>
          <w:marBottom w:val="0"/>
          <w:divBdr>
            <w:top w:val="none" w:sz="0" w:space="0" w:color="auto"/>
            <w:left w:val="none" w:sz="0" w:space="0" w:color="auto"/>
            <w:bottom w:val="none" w:sz="0" w:space="0" w:color="auto"/>
            <w:right w:val="none" w:sz="0" w:space="0" w:color="auto"/>
          </w:divBdr>
        </w:div>
      </w:divsChild>
    </w:div>
    <w:div w:id="1621496425">
      <w:bodyDiv w:val="1"/>
      <w:marLeft w:val="0"/>
      <w:marRight w:val="0"/>
      <w:marTop w:val="0"/>
      <w:marBottom w:val="0"/>
      <w:divBdr>
        <w:top w:val="none" w:sz="0" w:space="0" w:color="auto"/>
        <w:left w:val="none" w:sz="0" w:space="0" w:color="auto"/>
        <w:bottom w:val="none" w:sz="0" w:space="0" w:color="auto"/>
        <w:right w:val="none" w:sz="0" w:space="0" w:color="auto"/>
      </w:divBdr>
    </w:div>
    <w:div w:id="1672488977">
      <w:bodyDiv w:val="1"/>
      <w:marLeft w:val="0"/>
      <w:marRight w:val="0"/>
      <w:marTop w:val="0"/>
      <w:marBottom w:val="0"/>
      <w:divBdr>
        <w:top w:val="none" w:sz="0" w:space="0" w:color="auto"/>
        <w:left w:val="none" w:sz="0" w:space="0" w:color="auto"/>
        <w:bottom w:val="none" w:sz="0" w:space="0" w:color="auto"/>
        <w:right w:val="none" w:sz="0" w:space="0" w:color="auto"/>
      </w:divBdr>
    </w:div>
    <w:div w:id="1679845912">
      <w:bodyDiv w:val="1"/>
      <w:marLeft w:val="0"/>
      <w:marRight w:val="0"/>
      <w:marTop w:val="0"/>
      <w:marBottom w:val="0"/>
      <w:divBdr>
        <w:top w:val="none" w:sz="0" w:space="0" w:color="auto"/>
        <w:left w:val="none" w:sz="0" w:space="0" w:color="auto"/>
        <w:bottom w:val="none" w:sz="0" w:space="0" w:color="auto"/>
        <w:right w:val="none" w:sz="0" w:space="0" w:color="auto"/>
      </w:divBdr>
    </w:div>
    <w:div w:id="1732074101">
      <w:bodyDiv w:val="1"/>
      <w:marLeft w:val="0"/>
      <w:marRight w:val="0"/>
      <w:marTop w:val="0"/>
      <w:marBottom w:val="0"/>
      <w:divBdr>
        <w:top w:val="none" w:sz="0" w:space="0" w:color="auto"/>
        <w:left w:val="none" w:sz="0" w:space="0" w:color="auto"/>
        <w:bottom w:val="none" w:sz="0" w:space="0" w:color="auto"/>
        <w:right w:val="none" w:sz="0" w:space="0" w:color="auto"/>
      </w:divBdr>
    </w:div>
    <w:div w:id="1764910304">
      <w:bodyDiv w:val="1"/>
      <w:marLeft w:val="0"/>
      <w:marRight w:val="0"/>
      <w:marTop w:val="0"/>
      <w:marBottom w:val="0"/>
      <w:divBdr>
        <w:top w:val="none" w:sz="0" w:space="0" w:color="auto"/>
        <w:left w:val="none" w:sz="0" w:space="0" w:color="auto"/>
        <w:bottom w:val="none" w:sz="0" w:space="0" w:color="auto"/>
        <w:right w:val="none" w:sz="0" w:space="0" w:color="auto"/>
      </w:divBdr>
      <w:divsChild>
        <w:div w:id="1812400456">
          <w:marLeft w:val="1166"/>
          <w:marRight w:val="0"/>
          <w:marTop w:val="96"/>
          <w:marBottom w:val="0"/>
          <w:divBdr>
            <w:top w:val="none" w:sz="0" w:space="0" w:color="auto"/>
            <w:left w:val="none" w:sz="0" w:space="0" w:color="auto"/>
            <w:bottom w:val="none" w:sz="0" w:space="0" w:color="auto"/>
            <w:right w:val="none" w:sz="0" w:space="0" w:color="auto"/>
          </w:divBdr>
        </w:div>
        <w:div w:id="1315991581">
          <w:marLeft w:val="1800"/>
          <w:marRight w:val="0"/>
          <w:marTop w:val="96"/>
          <w:marBottom w:val="180"/>
          <w:divBdr>
            <w:top w:val="none" w:sz="0" w:space="0" w:color="auto"/>
            <w:left w:val="none" w:sz="0" w:space="0" w:color="auto"/>
            <w:bottom w:val="none" w:sz="0" w:space="0" w:color="auto"/>
            <w:right w:val="none" w:sz="0" w:space="0" w:color="auto"/>
          </w:divBdr>
        </w:div>
        <w:div w:id="438986669">
          <w:marLeft w:val="2520"/>
          <w:marRight w:val="0"/>
          <w:marTop w:val="96"/>
          <w:marBottom w:val="180"/>
          <w:divBdr>
            <w:top w:val="none" w:sz="0" w:space="0" w:color="auto"/>
            <w:left w:val="none" w:sz="0" w:space="0" w:color="auto"/>
            <w:bottom w:val="none" w:sz="0" w:space="0" w:color="auto"/>
            <w:right w:val="none" w:sz="0" w:space="0" w:color="auto"/>
          </w:divBdr>
        </w:div>
        <w:div w:id="1775975552">
          <w:marLeft w:val="2520"/>
          <w:marRight w:val="0"/>
          <w:marTop w:val="96"/>
          <w:marBottom w:val="180"/>
          <w:divBdr>
            <w:top w:val="none" w:sz="0" w:space="0" w:color="auto"/>
            <w:left w:val="none" w:sz="0" w:space="0" w:color="auto"/>
            <w:bottom w:val="none" w:sz="0" w:space="0" w:color="auto"/>
            <w:right w:val="none" w:sz="0" w:space="0" w:color="auto"/>
          </w:divBdr>
        </w:div>
        <w:div w:id="1788701226">
          <w:marLeft w:val="2520"/>
          <w:marRight w:val="0"/>
          <w:marTop w:val="96"/>
          <w:marBottom w:val="180"/>
          <w:divBdr>
            <w:top w:val="none" w:sz="0" w:space="0" w:color="auto"/>
            <w:left w:val="none" w:sz="0" w:space="0" w:color="auto"/>
            <w:bottom w:val="none" w:sz="0" w:space="0" w:color="auto"/>
            <w:right w:val="none" w:sz="0" w:space="0" w:color="auto"/>
          </w:divBdr>
        </w:div>
        <w:div w:id="1418205929">
          <w:marLeft w:val="1800"/>
          <w:marRight w:val="0"/>
          <w:marTop w:val="96"/>
          <w:marBottom w:val="180"/>
          <w:divBdr>
            <w:top w:val="none" w:sz="0" w:space="0" w:color="auto"/>
            <w:left w:val="none" w:sz="0" w:space="0" w:color="auto"/>
            <w:bottom w:val="none" w:sz="0" w:space="0" w:color="auto"/>
            <w:right w:val="none" w:sz="0" w:space="0" w:color="auto"/>
          </w:divBdr>
        </w:div>
        <w:div w:id="1490439369">
          <w:marLeft w:val="2520"/>
          <w:marRight w:val="0"/>
          <w:marTop w:val="96"/>
          <w:marBottom w:val="180"/>
          <w:divBdr>
            <w:top w:val="none" w:sz="0" w:space="0" w:color="auto"/>
            <w:left w:val="none" w:sz="0" w:space="0" w:color="auto"/>
            <w:bottom w:val="none" w:sz="0" w:space="0" w:color="auto"/>
            <w:right w:val="none" w:sz="0" w:space="0" w:color="auto"/>
          </w:divBdr>
        </w:div>
        <w:div w:id="865825409">
          <w:marLeft w:val="2520"/>
          <w:marRight w:val="0"/>
          <w:marTop w:val="96"/>
          <w:marBottom w:val="180"/>
          <w:divBdr>
            <w:top w:val="none" w:sz="0" w:space="0" w:color="auto"/>
            <w:left w:val="none" w:sz="0" w:space="0" w:color="auto"/>
            <w:bottom w:val="none" w:sz="0" w:space="0" w:color="auto"/>
            <w:right w:val="none" w:sz="0" w:space="0" w:color="auto"/>
          </w:divBdr>
        </w:div>
      </w:divsChild>
    </w:div>
    <w:div w:id="1837844518">
      <w:bodyDiv w:val="1"/>
      <w:marLeft w:val="0"/>
      <w:marRight w:val="0"/>
      <w:marTop w:val="0"/>
      <w:marBottom w:val="0"/>
      <w:divBdr>
        <w:top w:val="none" w:sz="0" w:space="0" w:color="auto"/>
        <w:left w:val="none" w:sz="0" w:space="0" w:color="auto"/>
        <w:bottom w:val="none" w:sz="0" w:space="0" w:color="auto"/>
        <w:right w:val="none" w:sz="0" w:space="0" w:color="auto"/>
      </w:divBdr>
      <w:divsChild>
        <w:div w:id="18431829">
          <w:marLeft w:val="360"/>
          <w:marRight w:val="0"/>
          <w:marTop w:val="200"/>
          <w:marBottom w:val="0"/>
          <w:divBdr>
            <w:top w:val="none" w:sz="0" w:space="0" w:color="auto"/>
            <w:left w:val="none" w:sz="0" w:space="0" w:color="auto"/>
            <w:bottom w:val="none" w:sz="0" w:space="0" w:color="auto"/>
            <w:right w:val="none" w:sz="0" w:space="0" w:color="auto"/>
          </w:divBdr>
        </w:div>
        <w:div w:id="1857843691">
          <w:marLeft w:val="1080"/>
          <w:marRight w:val="0"/>
          <w:marTop w:val="100"/>
          <w:marBottom w:val="0"/>
          <w:divBdr>
            <w:top w:val="none" w:sz="0" w:space="0" w:color="auto"/>
            <w:left w:val="none" w:sz="0" w:space="0" w:color="auto"/>
            <w:bottom w:val="none" w:sz="0" w:space="0" w:color="auto"/>
            <w:right w:val="none" w:sz="0" w:space="0" w:color="auto"/>
          </w:divBdr>
        </w:div>
      </w:divsChild>
    </w:div>
    <w:div w:id="1854566507">
      <w:bodyDiv w:val="1"/>
      <w:marLeft w:val="0"/>
      <w:marRight w:val="0"/>
      <w:marTop w:val="0"/>
      <w:marBottom w:val="0"/>
      <w:divBdr>
        <w:top w:val="none" w:sz="0" w:space="0" w:color="auto"/>
        <w:left w:val="none" w:sz="0" w:space="0" w:color="auto"/>
        <w:bottom w:val="none" w:sz="0" w:space="0" w:color="auto"/>
        <w:right w:val="none" w:sz="0" w:space="0" w:color="auto"/>
      </w:divBdr>
      <w:divsChild>
        <w:div w:id="1013190279">
          <w:marLeft w:val="1166"/>
          <w:marRight w:val="0"/>
          <w:marTop w:val="115"/>
          <w:marBottom w:val="0"/>
          <w:divBdr>
            <w:top w:val="none" w:sz="0" w:space="0" w:color="auto"/>
            <w:left w:val="none" w:sz="0" w:space="0" w:color="auto"/>
            <w:bottom w:val="none" w:sz="0" w:space="0" w:color="auto"/>
            <w:right w:val="none" w:sz="0" w:space="0" w:color="auto"/>
          </w:divBdr>
        </w:div>
      </w:divsChild>
    </w:div>
    <w:div w:id="1904171071">
      <w:bodyDiv w:val="1"/>
      <w:marLeft w:val="0"/>
      <w:marRight w:val="0"/>
      <w:marTop w:val="0"/>
      <w:marBottom w:val="0"/>
      <w:divBdr>
        <w:top w:val="none" w:sz="0" w:space="0" w:color="auto"/>
        <w:left w:val="none" w:sz="0" w:space="0" w:color="auto"/>
        <w:bottom w:val="none" w:sz="0" w:space="0" w:color="auto"/>
        <w:right w:val="none" w:sz="0" w:space="0" w:color="auto"/>
      </w:divBdr>
      <w:divsChild>
        <w:div w:id="803814137">
          <w:marLeft w:val="547"/>
          <w:marRight w:val="0"/>
          <w:marTop w:val="62"/>
          <w:marBottom w:val="0"/>
          <w:divBdr>
            <w:top w:val="none" w:sz="0" w:space="0" w:color="auto"/>
            <w:left w:val="none" w:sz="0" w:space="0" w:color="auto"/>
            <w:bottom w:val="none" w:sz="0" w:space="0" w:color="auto"/>
            <w:right w:val="none" w:sz="0" w:space="0" w:color="auto"/>
          </w:divBdr>
        </w:div>
      </w:divsChild>
    </w:div>
    <w:div w:id="1970430471">
      <w:bodyDiv w:val="1"/>
      <w:marLeft w:val="0"/>
      <w:marRight w:val="0"/>
      <w:marTop w:val="0"/>
      <w:marBottom w:val="0"/>
      <w:divBdr>
        <w:top w:val="none" w:sz="0" w:space="0" w:color="auto"/>
        <w:left w:val="none" w:sz="0" w:space="0" w:color="auto"/>
        <w:bottom w:val="none" w:sz="0" w:space="0" w:color="auto"/>
        <w:right w:val="none" w:sz="0" w:space="0" w:color="auto"/>
      </w:divBdr>
      <w:divsChild>
        <w:div w:id="1957979326">
          <w:marLeft w:val="360"/>
          <w:marRight w:val="0"/>
          <w:marTop w:val="200"/>
          <w:marBottom w:val="0"/>
          <w:divBdr>
            <w:top w:val="none" w:sz="0" w:space="0" w:color="auto"/>
            <w:left w:val="none" w:sz="0" w:space="0" w:color="auto"/>
            <w:bottom w:val="none" w:sz="0" w:space="0" w:color="auto"/>
            <w:right w:val="none" w:sz="0" w:space="0" w:color="auto"/>
          </w:divBdr>
        </w:div>
        <w:div w:id="666397851">
          <w:marLeft w:val="1080"/>
          <w:marRight w:val="0"/>
          <w:marTop w:val="100"/>
          <w:marBottom w:val="0"/>
          <w:divBdr>
            <w:top w:val="none" w:sz="0" w:space="0" w:color="auto"/>
            <w:left w:val="none" w:sz="0" w:space="0" w:color="auto"/>
            <w:bottom w:val="none" w:sz="0" w:space="0" w:color="auto"/>
            <w:right w:val="none" w:sz="0" w:space="0" w:color="auto"/>
          </w:divBdr>
        </w:div>
        <w:div w:id="274946581">
          <w:marLeft w:val="1080"/>
          <w:marRight w:val="0"/>
          <w:marTop w:val="100"/>
          <w:marBottom w:val="0"/>
          <w:divBdr>
            <w:top w:val="none" w:sz="0" w:space="0" w:color="auto"/>
            <w:left w:val="none" w:sz="0" w:space="0" w:color="auto"/>
            <w:bottom w:val="none" w:sz="0" w:space="0" w:color="auto"/>
            <w:right w:val="none" w:sz="0" w:space="0" w:color="auto"/>
          </w:divBdr>
        </w:div>
        <w:div w:id="1226183980">
          <w:marLeft w:val="1800"/>
          <w:marRight w:val="0"/>
          <w:marTop w:val="100"/>
          <w:marBottom w:val="0"/>
          <w:divBdr>
            <w:top w:val="none" w:sz="0" w:space="0" w:color="auto"/>
            <w:left w:val="none" w:sz="0" w:space="0" w:color="auto"/>
            <w:bottom w:val="none" w:sz="0" w:space="0" w:color="auto"/>
            <w:right w:val="none" w:sz="0" w:space="0" w:color="auto"/>
          </w:divBdr>
        </w:div>
        <w:div w:id="534579677">
          <w:marLeft w:val="1080"/>
          <w:marRight w:val="0"/>
          <w:marTop w:val="100"/>
          <w:marBottom w:val="0"/>
          <w:divBdr>
            <w:top w:val="none" w:sz="0" w:space="0" w:color="auto"/>
            <w:left w:val="none" w:sz="0" w:space="0" w:color="auto"/>
            <w:bottom w:val="none" w:sz="0" w:space="0" w:color="auto"/>
            <w:right w:val="none" w:sz="0" w:space="0" w:color="auto"/>
          </w:divBdr>
        </w:div>
      </w:divsChild>
    </w:div>
    <w:div w:id="1973168935">
      <w:bodyDiv w:val="1"/>
      <w:marLeft w:val="0"/>
      <w:marRight w:val="0"/>
      <w:marTop w:val="0"/>
      <w:marBottom w:val="0"/>
      <w:divBdr>
        <w:top w:val="none" w:sz="0" w:space="0" w:color="auto"/>
        <w:left w:val="none" w:sz="0" w:space="0" w:color="auto"/>
        <w:bottom w:val="none" w:sz="0" w:space="0" w:color="auto"/>
        <w:right w:val="none" w:sz="0" w:space="0" w:color="auto"/>
      </w:divBdr>
      <w:divsChild>
        <w:div w:id="235625755">
          <w:marLeft w:val="1166"/>
          <w:marRight w:val="0"/>
          <w:marTop w:val="115"/>
          <w:marBottom w:val="0"/>
          <w:divBdr>
            <w:top w:val="none" w:sz="0" w:space="0" w:color="auto"/>
            <w:left w:val="none" w:sz="0" w:space="0" w:color="auto"/>
            <w:bottom w:val="none" w:sz="0" w:space="0" w:color="auto"/>
            <w:right w:val="none" w:sz="0" w:space="0" w:color="auto"/>
          </w:divBdr>
        </w:div>
      </w:divsChild>
    </w:div>
    <w:div w:id="1981575376">
      <w:bodyDiv w:val="1"/>
      <w:marLeft w:val="0"/>
      <w:marRight w:val="0"/>
      <w:marTop w:val="0"/>
      <w:marBottom w:val="0"/>
      <w:divBdr>
        <w:top w:val="none" w:sz="0" w:space="0" w:color="auto"/>
        <w:left w:val="none" w:sz="0" w:space="0" w:color="auto"/>
        <w:bottom w:val="none" w:sz="0" w:space="0" w:color="auto"/>
        <w:right w:val="none" w:sz="0" w:space="0" w:color="auto"/>
      </w:divBdr>
      <w:divsChild>
        <w:div w:id="1221285455">
          <w:marLeft w:val="547"/>
          <w:marRight w:val="0"/>
          <w:marTop w:val="154"/>
          <w:marBottom w:val="0"/>
          <w:divBdr>
            <w:top w:val="none" w:sz="0" w:space="0" w:color="auto"/>
            <w:left w:val="none" w:sz="0" w:space="0" w:color="auto"/>
            <w:bottom w:val="none" w:sz="0" w:space="0" w:color="auto"/>
            <w:right w:val="none" w:sz="0" w:space="0" w:color="auto"/>
          </w:divBdr>
        </w:div>
        <w:div w:id="727849211">
          <w:marLeft w:val="1166"/>
          <w:marRight w:val="0"/>
          <w:marTop w:val="134"/>
          <w:marBottom w:val="0"/>
          <w:divBdr>
            <w:top w:val="none" w:sz="0" w:space="0" w:color="auto"/>
            <w:left w:val="none" w:sz="0" w:space="0" w:color="auto"/>
            <w:bottom w:val="none" w:sz="0" w:space="0" w:color="auto"/>
            <w:right w:val="none" w:sz="0" w:space="0" w:color="auto"/>
          </w:divBdr>
        </w:div>
      </w:divsChild>
    </w:div>
    <w:div w:id="2017993913">
      <w:bodyDiv w:val="1"/>
      <w:marLeft w:val="0"/>
      <w:marRight w:val="0"/>
      <w:marTop w:val="0"/>
      <w:marBottom w:val="0"/>
      <w:divBdr>
        <w:top w:val="none" w:sz="0" w:space="0" w:color="auto"/>
        <w:left w:val="none" w:sz="0" w:space="0" w:color="auto"/>
        <w:bottom w:val="none" w:sz="0" w:space="0" w:color="auto"/>
        <w:right w:val="none" w:sz="0" w:space="0" w:color="auto"/>
      </w:divBdr>
      <w:divsChild>
        <w:div w:id="1237319811">
          <w:marLeft w:val="360"/>
          <w:marRight w:val="0"/>
          <w:marTop w:val="120"/>
          <w:marBottom w:val="0"/>
          <w:divBdr>
            <w:top w:val="none" w:sz="0" w:space="0" w:color="auto"/>
            <w:left w:val="none" w:sz="0" w:space="0" w:color="auto"/>
            <w:bottom w:val="none" w:sz="0" w:space="0" w:color="auto"/>
            <w:right w:val="none" w:sz="0" w:space="0" w:color="auto"/>
          </w:divBdr>
        </w:div>
        <w:div w:id="1174102432">
          <w:marLeft w:val="1080"/>
          <w:marRight w:val="0"/>
          <w:marTop w:val="120"/>
          <w:marBottom w:val="0"/>
          <w:divBdr>
            <w:top w:val="none" w:sz="0" w:space="0" w:color="auto"/>
            <w:left w:val="none" w:sz="0" w:space="0" w:color="auto"/>
            <w:bottom w:val="none" w:sz="0" w:space="0" w:color="auto"/>
            <w:right w:val="none" w:sz="0" w:space="0" w:color="auto"/>
          </w:divBdr>
        </w:div>
        <w:div w:id="1198280386">
          <w:marLeft w:val="1800"/>
          <w:marRight w:val="0"/>
          <w:marTop w:val="120"/>
          <w:marBottom w:val="0"/>
          <w:divBdr>
            <w:top w:val="none" w:sz="0" w:space="0" w:color="auto"/>
            <w:left w:val="none" w:sz="0" w:space="0" w:color="auto"/>
            <w:bottom w:val="none" w:sz="0" w:space="0" w:color="auto"/>
            <w:right w:val="none" w:sz="0" w:space="0" w:color="auto"/>
          </w:divBdr>
        </w:div>
        <w:div w:id="1723215757">
          <w:marLeft w:val="2520"/>
          <w:marRight w:val="0"/>
          <w:marTop w:val="120"/>
          <w:marBottom w:val="0"/>
          <w:divBdr>
            <w:top w:val="none" w:sz="0" w:space="0" w:color="auto"/>
            <w:left w:val="none" w:sz="0" w:space="0" w:color="auto"/>
            <w:bottom w:val="none" w:sz="0" w:space="0" w:color="auto"/>
            <w:right w:val="none" w:sz="0" w:space="0" w:color="auto"/>
          </w:divBdr>
        </w:div>
        <w:div w:id="569508236">
          <w:marLeft w:val="2520"/>
          <w:marRight w:val="0"/>
          <w:marTop w:val="120"/>
          <w:marBottom w:val="0"/>
          <w:divBdr>
            <w:top w:val="none" w:sz="0" w:space="0" w:color="auto"/>
            <w:left w:val="none" w:sz="0" w:space="0" w:color="auto"/>
            <w:bottom w:val="none" w:sz="0" w:space="0" w:color="auto"/>
            <w:right w:val="none" w:sz="0" w:space="0" w:color="auto"/>
          </w:divBdr>
        </w:div>
        <w:div w:id="1179809745">
          <w:marLeft w:val="1800"/>
          <w:marRight w:val="0"/>
          <w:marTop w:val="120"/>
          <w:marBottom w:val="0"/>
          <w:divBdr>
            <w:top w:val="none" w:sz="0" w:space="0" w:color="auto"/>
            <w:left w:val="none" w:sz="0" w:space="0" w:color="auto"/>
            <w:bottom w:val="none" w:sz="0" w:space="0" w:color="auto"/>
            <w:right w:val="none" w:sz="0" w:space="0" w:color="auto"/>
          </w:divBdr>
        </w:div>
        <w:div w:id="2131513299">
          <w:marLeft w:val="1800"/>
          <w:marRight w:val="0"/>
          <w:marTop w:val="120"/>
          <w:marBottom w:val="0"/>
          <w:divBdr>
            <w:top w:val="none" w:sz="0" w:space="0" w:color="auto"/>
            <w:left w:val="none" w:sz="0" w:space="0" w:color="auto"/>
            <w:bottom w:val="none" w:sz="0" w:space="0" w:color="auto"/>
            <w:right w:val="none" w:sz="0" w:space="0" w:color="auto"/>
          </w:divBdr>
        </w:div>
      </w:divsChild>
    </w:div>
    <w:div w:id="2050182122">
      <w:bodyDiv w:val="1"/>
      <w:marLeft w:val="0"/>
      <w:marRight w:val="0"/>
      <w:marTop w:val="0"/>
      <w:marBottom w:val="0"/>
      <w:divBdr>
        <w:top w:val="none" w:sz="0" w:space="0" w:color="auto"/>
        <w:left w:val="none" w:sz="0" w:space="0" w:color="auto"/>
        <w:bottom w:val="none" w:sz="0" w:space="0" w:color="auto"/>
        <w:right w:val="none" w:sz="0" w:space="0" w:color="auto"/>
      </w:divBdr>
    </w:div>
    <w:div w:id="2085175185">
      <w:bodyDiv w:val="1"/>
      <w:marLeft w:val="0"/>
      <w:marRight w:val="0"/>
      <w:marTop w:val="0"/>
      <w:marBottom w:val="0"/>
      <w:divBdr>
        <w:top w:val="none" w:sz="0" w:space="0" w:color="auto"/>
        <w:left w:val="none" w:sz="0" w:space="0" w:color="auto"/>
        <w:bottom w:val="none" w:sz="0" w:space="0" w:color="auto"/>
        <w:right w:val="none" w:sz="0" w:space="0" w:color="auto"/>
      </w:divBdr>
      <w:divsChild>
        <w:div w:id="465970036">
          <w:marLeft w:val="360"/>
          <w:marRight w:val="0"/>
          <w:marTop w:val="240"/>
          <w:marBottom w:val="0"/>
          <w:divBdr>
            <w:top w:val="none" w:sz="0" w:space="0" w:color="auto"/>
            <w:left w:val="none" w:sz="0" w:space="0" w:color="auto"/>
            <w:bottom w:val="none" w:sz="0" w:space="0" w:color="auto"/>
            <w:right w:val="none" w:sz="0" w:space="0" w:color="auto"/>
          </w:divBdr>
        </w:div>
        <w:div w:id="2048294148">
          <w:marLeft w:val="1080"/>
          <w:marRight w:val="0"/>
          <w:marTop w:val="100"/>
          <w:marBottom w:val="0"/>
          <w:divBdr>
            <w:top w:val="none" w:sz="0" w:space="0" w:color="auto"/>
            <w:left w:val="none" w:sz="0" w:space="0" w:color="auto"/>
            <w:bottom w:val="none" w:sz="0" w:space="0" w:color="auto"/>
            <w:right w:val="none" w:sz="0" w:space="0" w:color="auto"/>
          </w:divBdr>
        </w:div>
        <w:div w:id="1102535279">
          <w:marLeft w:val="1080"/>
          <w:marRight w:val="0"/>
          <w:marTop w:val="100"/>
          <w:marBottom w:val="0"/>
          <w:divBdr>
            <w:top w:val="none" w:sz="0" w:space="0" w:color="auto"/>
            <w:left w:val="none" w:sz="0" w:space="0" w:color="auto"/>
            <w:bottom w:val="none" w:sz="0" w:space="0" w:color="auto"/>
            <w:right w:val="none" w:sz="0" w:space="0" w:color="auto"/>
          </w:divBdr>
        </w:div>
        <w:div w:id="1271859231">
          <w:marLeft w:val="1800"/>
          <w:marRight w:val="0"/>
          <w:marTop w:val="100"/>
          <w:marBottom w:val="0"/>
          <w:divBdr>
            <w:top w:val="none" w:sz="0" w:space="0" w:color="auto"/>
            <w:left w:val="none" w:sz="0" w:space="0" w:color="auto"/>
            <w:bottom w:val="none" w:sz="0" w:space="0" w:color="auto"/>
            <w:right w:val="none" w:sz="0" w:space="0" w:color="auto"/>
          </w:divBdr>
        </w:div>
        <w:div w:id="1108427457">
          <w:marLeft w:val="1800"/>
          <w:marRight w:val="0"/>
          <w:marTop w:val="100"/>
          <w:marBottom w:val="0"/>
          <w:divBdr>
            <w:top w:val="none" w:sz="0" w:space="0" w:color="auto"/>
            <w:left w:val="none" w:sz="0" w:space="0" w:color="auto"/>
            <w:bottom w:val="none" w:sz="0" w:space="0" w:color="auto"/>
            <w:right w:val="none" w:sz="0" w:space="0" w:color="auto"/>
          </w:divBdr>
        </w:div>
        <w:div w:id="963272282">
          <w:marLeft w:val="1080"/>
          <w:marRight w:val="0"/>
          <w:marTop w:val="100"/>
          <w:marBottom w:val="0"/>
          <w:divBdr>
            <w:top w:val="none" w:sz="0" w:space="0" w:color="auto"/>
            <w:left w:val="none" w:sz="0" w:space="0" w:color="auto"/>
            <w:bottom w:val="none" w:sz="0" w:space="0" w:color="auto"/>
            <w:right w:val="none" w:sz="0" w:space="0" w:color="auto"/>
          </w:divBdr>
        </w:div>
        <w:div w:id="528417110">
          <w:marLeft w:val="1800"/>
          <w:marRight w:val="0"/>
          <w:marTop w:val="100"/>
          <w:marBottom w:val="0"/>
          <w:divBdr>
            <w:top w:val="none" w:sz="0" w:space="0" w:color="auto"/>
            <w:left w:val="none" w:sz="0" w:space="0" w:color="auto"/>
            <w:bottom w:val="none" w:sz="0" w:space="0" w:color="auto"/>
            <w:right w:val="none" w:sz="0" w:space="0" w:color="auto"/>
          </w:divBdr>
        </w:div>
        <w:div w:id="1720325068">
          <w:marLeft w:val="1800"/>
          <w:marRight w:val="0"/>
          <w:marTop w:val="100"/>
          <w:marBottom w:val="0"/>
          <w:divBdr>
            <w:top w:val="none" w:sz="0" w:space="0" w:color="auto"/>
            <w:left w:val="none" w:sz="0" w:space="0" w:color="auto"/>
            <w:bottom w:val="none" w:sz="0" w:space="0" w:color="auto"/>
            <w:right w:val="none" w:sz="0" w:space="0" w:color="auto"/>
          </w:divBdr>
        </w:div>
      </w:divsChild>
    </w:div>
    <w:div w:id="2106000524">
      <w:bodyDiv w:val="1"/>
      <w:marLeft w:val="0"/>
      <w:marRight w:val="0"/>
      <w:marTop w:val="0"/>
      <w:marBottom w:val="0"/>
      <w:divBdr>
        <w:top w:val="none" w:sz="0" w:space="0" w:color="auto"/>
        <w:left w:val="none" w:sz="0" w:space="0" w:color="auto"/>
        <w:bottom w:val="none" w:sz="0" w:space="0" w:color="auto"/>
        <w:right w:val="none" w:sz="0" w:space="0" w:color="auto"/>
      </w:divBdr>
      <w:divsChild>
        <w:div w:id="439838282">
          <w:marLeft w:val="547"/>
          <w:marRight w:val="0"/>
          <w:marTop w:val="144"/>
          <w:marBottom w:val="0"/>
          <w:divBdr>
            <w:top w:val="none" w:sz="0" w:space="0" w:color="auto"/>
            <w:left w:val="none" w:sz="0" w:space="0" w:color="auto"/>
            <w:bottom w:val="none" w:sz="0" w:space="0" w:color="auto"/>
            <w:right w:val="none" w:sz="0" w:space="0" w:color="auto"/>
          </w:divBdr>
        </w:div>
        <w:div w:id="28531009">
          <w:marLeft w:val="1166"/>
          <w:marRight w:val="0"/>
          <w:marTop w:val="125"/>
          <w:marBottom w:val="0"/>
          <w:divBdr>
            <w:top w:val="none" w:sz="0" w:space="0" w:color="auto"/>
            <w:left w:val="none" w:sz="0" w:space="0" w:color="auto"/>
            <w:bottom w:val="none" w:sz="0" w:space="0" w:color="auto"/>
            <w:right w:val="none" w:sz="0" w:space="0" w:color="auto"/>
          </w:divBdr>
        </w:div>
        <w:div w:id="870219721">
          <w:marLeft w:val="1166"/>
          <w:marRight w:val="0"/>
          <w:marTop w:val="125"/>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D:\z00520787\Documents\&#33258;&#23450;&#20041;%20Office%20&#27169;&#26495;\3GPP%20paper.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F09085-D27C-4352-ADB5-27208C26F2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paper.dotx</Template>
  <TotalTime>2041</TotalTime>
  <Pages>3</Pages>
  <Words>614</Words>
  <Characters>3505</Characters>
  <Application>Microsoft Office Word</Application>
  <DocSecurity>0</DocSecurity>
  <Lines>29</Lines>
  <Paragraphs>8</Paragraphs>
  <ScaleCrop>false</ScaleCrop>
  <Company>Huawei Technologies Co.,Ltd.</Company>
  <LinksUpToDate>false</LinksUpToDate>
  <CharactersWithSpaces>4111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57</cp:revision>
  <dcterms:created xsi:type="dcterms:W3CDTF">2021-01-11T12:36:00Z</dcterms:created>
  <dcterms:modified xsi:type="dcterms:W3CDTF">2021-08-06T13:16:00Z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(3)3pvdO4gykca6xx1HUJ+laNIPkkt14mX/+RzTETiKwnXHUhaIExpTNOBPK5yYjhadhJvcZc/H
q2sw0CeEkYeCjNQQmYowM0YB9MvEi69fAy75ljGng7Kxnt+6T+iqMfdi7oKoxQ+L+Nq926BA
r4sc0hxpxXsZyjtxRfIIeeyDp4UC3zE0ps0Ch2yTQoUdDUbBh/OaxwKV7aoV05p5sBtcHINx
kuBboOOkjIwkC9g7mp</vt:lpwstr>
  </property>
  <property fmtid="{D5CDD505-2E9C-101B-9397-08002B2CF9AE}" pid="3" name="_2015_ms_pID_7253431">
    <vt:lpwstr>ZRlhKhOpOTgHKdYSgfIghdnp4je8ZoFhH/LtZt2i6fW4MA4X16ssXz
1egea0oToTrZL2EekPyGPYWTmjJM/bUlit7VEkpMjYFG8TKwtHNF+kJ+DgQ3amBAhx4a59mw
4WY0GF6Qe40AKuS+MegMQfS0YEVAPy5uRhHnJ2SdMdJrLbDAk0O47nbN+0C1g1R7QdFaJxQt
nW+QIjBGbZ8Vx2XiTsrZt6v9Z1bxatgSdfCf</vt:lpwstr>
  </property>
  <property fmtid="{D5CDD505-2E9C-101B-9397-08002B2CF9AE}" pid="4" name="_2015_ms_pID_7253432">
    <vt:lpwstr>BlCaVNY8+h+p8v3vMZPK6sY=</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1628255756</vt:lpwstr>
  </property>
</Properties>
</file>